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B8" w:rsidRPr="00A303FE" w:rsidRDefault="002B11B8">
      <w:pPr>
        <w:rPr>
          <w:rFonts w:ascii="Bookman Old Style" w:hAnsi="Bookman Old Style"/>
          <w:sz w:val="24"/>
          <w:szCs w:val="24"/>
        </w:rPr>
      </w:pPr>
    </w:p>
    <w:p w:rsidR="002B11B8" w:rsidRPr="00A303FE" w:rsidRDefault="00F63C31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  <w:r w:rsidRPr="00A303FE">
        <w:rPr>
          <w:rFonts w:ascii="Bookman Old Style" w:hAnsi="Bookman Old Style"/>
          <w:sz w:val="24"/>
          <w:szCs w:val="24"/>
        </w:rPr>
        <w:tab/>
      </w:r>
      <w:r w:rsidRPr="00A303FE"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  <w:t>2.4.3 Responses to DVV query</w:t>
      </w:r>
    </w:p>
    <w:tbl>
      <w:tblPr>
        <w:tblStyle w:val="a"/>
        <w:tblW w:w="105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6662"/>
        <w:gridCol w:w="2884"/>
      </w:tblGrid>
      <w:tr w:rsidR="002B11B8" w:rsidRPr="00A303FE">
        <w:tc>
          <w:tcPr>
            <w:tcW w:w="1008" w:type="dxa"/>
          </w:tcPr>
          <w:p w:rsidR="002B11B8" w:rsidRPr="00A303FE" w:rsidRDefault="00F63C31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A303FE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Sl.No</w:t>
            </w:r>
            <w:proofErr w:type="spellEnd"/>
          </w:p>
        </w:tc>
        <w:tc>
          <w:tcPr>
            <w:tcW w:w="6662" w:type="dxa"/>
          </w:tcPr>
          <w:p w:rsidR="002B11B8" w:rsidRPr="00A303FE" w:rsidRDefault="00F63C3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 xml:space="preserve">DVV Query raised </w:t>
            </w:r>
          </w:p>
        </w:tc>
        <w:tc>
          <w:tcPr>
            <w:tcW w:w="2884" w:type="dxa"/>
          </w:tcPr>
          <w:p w:rsidR="002B11B8" w:rsidRPr="00A303FE" w:rsidRDefault="00F63C31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Response from HEI</w:t>
            </w:r>
          </w:p>
        </w:tc>
      </w:tr>
      <w:tr w:rsidR="002B11B8" w:rsidRPr="00A303FE">
        <w:tc>
          <w:tcPr>
            <w:tcW w:w="1008" w:type="dxa"/>
          </w:tcPr>
          <w:p w:rsidR="002B11B8" w:rsidRPr="00A303FE" w:rsidRDefault="00F63C31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662" w:type="dxa"/>
          </w:tcPr>
          <w:p w:rsidR="002B11B8" w:rsidRPr="00A303FE" w:rsidRDefault="00F63C3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Tabulated list of full time </w:t>
            </w:r>
            <w:r w:rsidR="002870E4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teachers (year</w:t>
            </w: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 of experience min. of 1 completed academic y</w:t>
            </w:r>
            <w:r w:rsid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ear) in the College showing sl.</w:t>
            </w: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no.</w:t>
            </w:r>
            <w:r w:rsid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,id no, name of full time teacher, </w:t>
            </w:r>
            <w:r w:rsidR="00A303FE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designation</w:t>
            </w: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, subject, department., date of joining the College and completed of years of experience in the College, in the letter head of the college, attested by the Principal. </w:t>
            </w:r>
          </w:p>
        </w:tc>
        <w:tc>
          <w:tcPr>
            <w:tcW w:w="2884" w:type="dxa"/>
          </w:tcPr>
          <w:p w:rsidR="002B11B8" w:rsidRPr="00A303FE" w:rsidRDefault="002B11B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</w:p>
          <w:p w:rsidR="002B11B8" w:rsidRPr="00A303FE" w:rsidRDefault="00271D11" w:rsidP="00002226">
            <w:pPr>
              <w:spacing w:line="48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7" w:history="1">
              <w:r w:rsidR="00F63C31" w:rsidRPr="00E33D94">
                <w:rPr>
                  <w:rStyle w:val="Hyperlink"/>
                  <w:rFonts w:ascii="Bookman Old Style" w:eastAsia="Bookman Old Style" w:hAnsi="Bookman Old Style" w:cs="Bookman Old Style"/>
                  <w:b/>
                  <w:sz w:val="24"/>
                  <w:szCs w:val="24"/>
                  <w:highlight w:val="white"/>
                </w:rPr>
                <w:t>2020-21</w:t>
              </w:r>
            </w:hyperlink>
          </w:p>
        </w:tc>
      </w:tr>
      <w:tr w:rsidR="002B11B8" w:rsidRPr="00A303FE">
        <w:trPr>
          <w:trHeight w:val="1864"/>
        </w:trPr>
        <w:tc>
          <w:tcPr>
            <w:tcW w:w="1008" w:type="dxa"/>
          </w:tcPr>
          <w:p w:rsidR="002B11B8" w:rsidRPr="00A303FE" w:rsidRDefault="00F63C31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662" w:type="dxa"/>
          </w:tcPr>
          <w:p w:rsidR="002B11B8" w:rsidRPr="00A303FE" w:rsidRDefault="00A303FE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Experience</w:t>
            </w:r>
            <w:r w:rsidR="00F63C31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 certificate of full time teachers with </w:t>
            </w:r>
            <w:proofErr w:type="spellStart"/>
            <w:r w:rsidR="00F63C31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sl</w:t>
            </w:r>
            <w:proofErr w:type="spellEnd"/>
            <w:r w:rsidR="00F63C31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 no, 4, 9, 14, 19, 24, 29, 34, issued by competent authority in the college letter head attested by the </w:t>
            </w: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Principal</w:t>
            </w:r>
            <w:r w:rsidR="00F63C31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2884" w:type="dxa"/>
            <w:vAlign w:val="center"/>
          </w:tcPr>
          <w:p w:rsidR="004F0C3E" w:rsidRPr="008B689D" w:rsidRDefault="008B689D" w:rsidP="00D31591">
            <w:pPr>
              <w:spacing w:line="360" w:lineRule="auto"/>
              <w:jc w:val="center"/>
              <w:rPr>
                <w:rStyle w:val="Hyperlink"/>
                <w:rFonts w:ascii="Bookman Old Style" w:eastAsia="Arial" w:hAnsi="Bookman Old Style" w:cs="Arial"/>
                <w:sz w:val="24"/>
                <w:szCs w:val="24"/>
                <w:highlight w:val="white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Bookman Old Style" w:eastAsia="Arial" w:hAnsi="Bookman Old Style" w:cs="Arial"/>
                <w:sz w:val="24"/>
                <w:szCs w:val="24"/>
                <w:highlight w:val="white"/>
              </w:rPr>
              <w:instrText xml:space="preserve"> HYPERLINK "https://cloud.aiet.org.in/storage/NAAC/criteria-2/DVV%202.4.3/Experience%20LIST.pdf" </w:instrText>
            </w:r>
            <w:r>
              <w:rPr>
                <w:rFonts w:ascii="Bookman Old Style" w:eastAsia="Arial" w:hAnsi="Bookman Old Style" w:cs="Arial"/>
                <w:sz w:val="24"/>
                <w:szCs w:val="24"/>
                <w:highlight w:val="white"/>
              </w:rPr>
            </w:r>
            <w:r>
              <w:rPr>
                <w:rFonts w:ascii="Bookman Old Style" w:eastAsia="Arial" w:hAnsi="Bookman Old Style" w:cs="Arial"/>
                <w:sz w:val="24"/>
                <w:szCs w:val="24"/>
                <w:highlight w:val="white"/>
              </w:rPr>
              <w:fldChar w:fldCharType="separate"/>
            </w:r>
            <w:r w:rsidR="004F0C3E" w:rsidRPr="008B689D">
              <w:rPr>
                <w:rStyle w:val="Hyperlink"/>
                <w:rFonts w:ascii="Bookman Old Style" w:eastAsia="Arial" w:hAnsi="Bookman Old Style" w:cs="Arial"/>
                <w:sz w:val="24"/>
                <w:szCs w:val="24"/>
                <w:highlight w:val="white"/>
              </w:rPr>
              <w:t>Experience certificate List</w:t>
            </w:r>
          </w:p>
          <w:p w:rsidR="00D31591" w:rsidRDefault="008B689D" w:rsidP="00D31591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Arial" w:hAnsi="Bookman Old Style" w:cs="Arial"/>
                <w:sz w:val="24"/>
                <w:szCs w:val="24"/>
                <w:highlight w:val="white"/>
              </w:rPr>
              <w:fldChar w:fldCharType="end"/>
            </w:r>
            <w:bookmarkStart w:id="0" w:name="_GoBack"/>
            <w:bookmarkEnd w:id="0"/>
            <w:r w:rsidR="004F0C3E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hyperlink r:id="rId8" w:history="1">
              <w:r w:rsidR="00D31591" w:rsidRPr="00D31591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4</w:t>
              </w:r>
            </w:hyperlink>
          </w:p>
          <w:p w:rsidR="00D31591" w:rsidRDefault="004255D3" w:rsidP="00D31591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9" w:history="1">
              <w:r w:rsidR="0076719F" w:rsidRPr="005017E0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9</w:t>
              </w:r>
            </w:hyperlink>
          </w:p>
          <w:p w:rsidR="00D31591" w:rsidRDefault="00271D11" w:rsidP="00D31591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0" w:history="1">
              <w:r w:rsidR="0076719F" w:rsidRPr="005017E0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14</w:t>
              </w:r>
            </w:hyperlink>
          </w:p>
          <w:p w:rsidR="00D31591" w:rsidRDefault="00271D11" w:rsidP="00D31591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1" w:history="1">
              <w:r w:rsidR="0076719F" w:rsidRPr="005017E0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19</w:t>
              </w:r>
            </w:hyperlink>
          </w:p>
          <w:p w:rsidR="00D31591" w:rsidRDefault="00271D11" w:rsidP="00D31591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2" w:history="1">
              <w:r w:rsidR="0076719F" w:rsidRPr="005017E0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24</w:t>
              </w:r>
            </w:hyperlink>
          </w:p>
          <w:p w:rsidR="00D31591" w:rsidRDefault="00271D11" w:rsidP="00D31591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3" w:history="1">
              <w:r w:rsidR="0076719F" w:rsidRPr="003F7C4B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29</w:t>
              </w:r>
            </w:hyperlink>
          </w:p>
          <w:p w:rsidR="002B11B8" w:rsidRPr="00A303FE" w:rsidRDefault="00271D11" w:rsidP="00D31591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4" w:history="1">
              <w:r w:rsidR="00F63C31" w:rsidRPr="003F7C4B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34</w:t>
              </w:r>
            </w:hyperlink>
          </w:p>
        </w:tc>
      </w:tr>
      <w:tr w:rsidR="002B11B8" w:rsidRPr="00A303FE">
        <w:trPr>
          <w:trHeight w:val="476"/>
        </w:trPr>
        <w:tc>
          <w:tcPr>
            <w:tcW w:w="1008" w:type="dxa"/>
          </w:tcPr>
          <w:p w:rsidR="002B11B8" w:rsidRPr="00A303FE" w:rsidRDefault="00F63C31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662" w:type="dxa"/>
          </w:tcPr>
          <w:p w:rsidR="002B11B8" w:rsidRPr="00A303FE" w:rsidRDefault="00F63C3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Appointment orders of full time teachers with </w:t>
            </w:r>
            <w:proofErr w:type="spellStart"/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sl</w:t>
            </w:r>
            <w:proofErr w:type="spellEnd"/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 xml:space="preserve"> no, 5, 13, 21, 29, 37, issued by competent authority in the college letter head attested by the </w:t>
            </w:r>
            <w:r w:rsidR="00A303FE"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Principal</w:t>
            </w:r>
            <w:r w:rsidRPr="00A303FE"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t>.</w:t>
            </w:r>
          </w:p>
          <w:p w:rsidR="002B11B8" w:rsidRPr="00A303FE" w:rsidRDefault="00F63C31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</w:pPr>
            <w:r w:rsidRPr="00A303FE"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bookmarkStart w:id="1" w:name="_heading=h.gjdgxs" w:colFirst="0" w:colLast="0"/>
        <w:bookmarkEnd w:id="1"/>
        <w:tc>
          <w:tcPr>
            <w:tcW w:w="2884" w:type="dxa"/>
            <w:vAlign w:val="center"/>
          </w:tcPr>
          <w:p w:rsidR="004F0C3E" w:rsidRDefault="0033138D" w:rsidP="00095A82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instrText xml:space="preserve"> HYPERLINK "https://cloud.aiet.org.in/storage/NAAC/criteria-2/DVV%202.4.3/Appointment%20Lists.pdf" </w:instrText>
            </w:r>
            <w:r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fldChar w:fldCharType="separate"/>
            </w:r>
            <w:r w:rsidR="004F0C3E" w:rsidRPr="0033138D">
              <w:rPr>
                <w:rStyle w:val="Hyperlink"/>
                <w:rFonts w:ascii="Bookman Old Style" w:eastAsia="Arial" w:hAnsi="Bookman Old Style" w:cs="Arial"/>
                <w:sz w:val="24"/>
                <w:szCs w:val="24"/>
                <w:highlight w:val="white"/>
              </w:rPr>
              <w:t>Appointment orders List</w:t>
            </w:r>
            <w:r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  <w:fldChar w:fldCharType="end"/>
            </w:r>
          </w:p>
          <w:p w:rsidR="00095A82" w:rsidRDefault="004255D3" w:rsidP="00095A82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5" w:history="1">
              <w:r w:rsidR="00095A82" w:rsidRPr="00242435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5</w:t>
              </w:r>
            </w:hyperlink>
          </w:p>
          <w:p w:rsidR="00095A82" w:rsidRDefault="00271D11" w:rsidP="00095A82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6" w:history="1">
              <w:r w:rsidR="00095A82" w:rsidRPr="00242435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13</w:t>
              </w:r>
            </w:hyperlink>
          </w:p>
          <w:p w:rsidR="00095A82" w:rsidRDefault="00271D11" w:rsidP="00095A82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7" w:history="1">
              <w:r w:rsidR="00095A82" w:rsidRPr="00242435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21</w:t>
              </w:r>
            </w:hyperlink>
          </w:p>
          <w:p w:rsidR="00095A82" w:rsidRDefault="00271D11" w:rsidP="00095A82">
            <w:pPr>
              <w:spacing w:line="360" w:lineRule="auto"/>
              <w:jc w:val="center"/>
              <w:rPr>
                <w:rFonts w:ascii="Bookman Old Style" w:eastAsia="Arial" w:hAnsi="Bookman Old Style" w:cs="Arial"/>
                <w:color w:val="333333"/>
                <w:sz w:val="24"/>
                <w:szCs w:val="24"/>
                <w:highlight w:val="white"/>
              </w:rPr>
            </w:pPr>
            <w:hyperlink r:id="rId18" w:history="1">
              <w:r w:rsidR="00095A82" w:rsidRPr="00242435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29</w:t>
              </w:r>
            </w:hyperlink>
          </w:p>
          <w:p w:rsidR="002B11B8" w:rsidRPr="00A303FE" w:rsidRDefault="00271D11" w:rsidP="00095A82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  <w:highlight w:val="white"/>
              </w:rPr>
            </w:pPr>
            <w:hyperlink r:id="rId19" w:history="1">
              <w:r w:rsidR="00F63C31" w:rsidRPr="00242435">
                <w:rPr>
                  <w:rStyle w:val="Hyperlink"/>
                  <w:rFonts w:ascii="Bookman Old Style" w:eastAsia="Arial" w:hAnsi="Bookman Old Style" w:cs="Arial"/>
                  <w:sz w:val="24"/>
                  <w:szCs w:val="24"/>
                  <w:highlight w:val="white"/>
                </w:rPr>
                <w:t>37</w:t>
              </w:r>
            </w:hyperlink>
          </w:p>
        </w:tc>
      </w:tr>
    </w:tbl>
    <w:p w:rsidR="002B11B8" w:rsidRPr="00A303FE" w:rsidRDefault="002B11B8">
      <w:pPr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</w:p>
    <w:p w:rsidR="002B11B8" w:rsidRPr="00A303FE" w:rsidRDefault="002B11B8">
      <w:pPr>
        <w:spacing w:line="480" w:lineRule="auto"/>
        <w:jc w:val="both"/>
        <w:rPr>
          <w:rFonts w:ascii="Bookman Old Style" w:eastAsia="Bookman Old Style" w:hAnsi="Bookman Old Style" w:cs="Bookman Old Style"/>
          <w:b/>
          <w:color w:val="333333"/>
          <w:sz w:val="24"/>
          <w:szCs w:val="24"/>
          <w:highlight w:val="white"/>
        </w:rPr>
      </w:pPr>
    </w:p>
    <w:sectPr w:rsidR="002B11B8" w:rsidRPr="00A303FE">
      <w:headerReference w:type="default" r:id="rId20"/>
      <w:pgSz w:w="11906" w:h="16838"/>
      <w:pgMar w:top="340" w:right="454" w:bottom="454" w:left="45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11" w:rsidRDefault="00271D11">
      <w:pPr>
        <w:spacing w:after="0" w:line="240" w:lineRule="auto"/>
      </w:pPr>
      <w:r>
        <w:separator/>
      </w:r>
    </w:p>
  </w:endnote>
  <w:endnote w:type="continuationSeparator" w:id="0">
    <w:p w:rsidR="00271D11" w:rsidRDefault="002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11" w:rsidRDefault="00271D11">
      <w:pPr>
        <w:spacing w:after="0" w:line="240" w:lineRule="auto"/>
      </w:pPr>
      <w:r>
        <w:separator/>
      </w:r>
    </w:p>
  </w:footnote>
  <w:footnote w:type="continuationSeparator" w:id="0">
    <w:p w:rsidR="00271D11" w:rsidRDefault="002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B8" w:rsidRDefault="00F63C31">
    <w:pPr>
      <w:spacing w:after="0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rFonts w:ascii="Bookman Old Style" w:eastAsia="Bookman Old Style" w:hAnsi="Bookman Old Style" w:cs="Bookman Old Style"/>
        <w:b/>
        <w:sz w:val="28"/>
        <w:szCs w:val="28"/>
      </w:rPr>
      <w:t xml:space="preserve">        </w:t>
    </w:r>
    <w:r>
      <w:rPr>
        <w:rFonts w:ascii="Bookman Old Style" w:eastAsia="Bookman Old Style" w:hAnsi="Bookman Old Style" w:cs="Bookman Old Style"/>
        <w:b/>
        <w:sz w:val="28"/>
        <w:szCs w:val="28"/>
      </w:rPr>
      <w:tab/>
      <w:t>ALVA’S INSTITUTE OF ENGINEERING &amp; TECHNOLOGY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-242569</wp:posOffset>
          </wp:positionV>
          <wp:extent cx="657225" cy="76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11B8" w:rsidRDefault="00F63C31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Shobhavana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Campus,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Mijar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Moodbidri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- 574 225, Mangalore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,  D.K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>., Karnataka State.</w:t>
    </w:r>
  </w:p>
  <w:p w:rsidR="002B11B8" w:rsidRDefault="00F63C31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sz w:val="20"/>
        <w:szCs w:val="20"/>
      </w:rPr>
      <w:t>Phone :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08258-262724 (O), 262725(P), Telefax:08258-262726</w:t>
    </w:r>
  </w:p>
  <w:p w:rsidR="002B11B8" w:rsidRDefault="00F63C31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 Unit of Alva’s Education Foundation (R)</w:t>
    </w:r>
  </w:p>
  <w:p w:rsidR="002B11B8" w:rsidRDefault="00F63C31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(Affiliated to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Visvesvaraya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Technological university,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Belagavi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, Approved by AICTE, New Delhi &amp; Recognized by Government of Karnataka)</w:t>
    </w:r>
  </w:p>
  <w:p w:rsidR="002B11B8" w:rsidRDefault="00F63C31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Email: principalaiet08@gmail.com                                                                                                            web: www.aiet.org.in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9525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283588" y="3775238"/>
                        <a:ext cx="812482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9525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8"/>
    <w:rsid w:val="00002226"/>
    <w:rsid w:val="00095A82"/>
    <w:rsid w:val="00242435"/>
    <w:rsid w:val="00271D11"/>
    <w:rsid w:val="002870E4"/>
    <w:rsid w:val="002B11B8"/>
    <w:rsid w:val="0033138D"/>
    <w:rsid w:val="00351FC3"/>
    <w:rsid w:val="003C424F"/>
    <w:rsid w:val="003F7C4B"/>
    <w:rsid w:val="004255D3"/>
    <w:rsid w:val="00473223"/>
    <w:rsid w:val="004F0C3E"/>
    <w:rsid w:val="005017E0"/>
    <w:rsid w:val="0076719F"/>
    <w:rsid w:val="00790D3F"/>
    <w:rsid w:val="007F16E8"/>
    <w:rsid w:val="007F76BF"/>
    <w:rsid w:val="008B689D"/>
    <w:rsid w:val="00A303FE"/>
    <w:rsid w:val="00A93894"/>
    <w:rsid w:val="00BB2A84"/>
    <w:rsid w:val="00D31591"/>
    <w:rsid w:val="00D365D4"/>
    <w:rsid w:val="00E33D94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925AB-8899-4922-BBE8-E54E6246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B2A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%202.4.3/EXPERIANCE/Pavithra.pdf" TargetMode="External"/><Relationship Id="rId13" Type="http://schemas.openxmlformats.org/officeDocument/2006/relationships/hyperlink" Target="https://cloud.aiet.org.in/storage/NAAC/criteria-2/DVV%202.4.3/EXPERIANCE/Tanvi.pdf" TargetMode="External"/><Relationship Id="rId18" Type="http://schemas.openxmlformats.org/officeDocument/2006/relationships/hyperlink" Target="https://cloud.aiet.org.in/storage/NAAC/criteria-2/DVV%202.4.3/APPOINTMENT/MS%20Tanvi%20Rai%20A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oud.aiet.org.in/storage/NAAC/criteria-2/DVV%202.4.3/2.4.3%20Full%20Time%20Teachers%20Experience%20%202020-21.pdf" TargetMode="External"/><Relationship Id="rId12" Type="http://schemas.openxmlformats.org/officeDocument/2006/relationships/hyperlink" Target="https://cloud.aiet.org.in/storage/NAAC/criteria-2/DVV%202.4.3/EXPERIANCE/Shankargiri.pdf" TargetMode="External"/><Relationship Id="rId17" Type="http://schemas.openxmlformats.org/officeDocument/2006/relationships/hyperlink" Target="https://cloud.aiet.org.in/storage/NAAC/criteria-2/DVV%202.4.3/APPOINTMENT/MR.%20B.E%20Gururaj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2/DVV%202.4.3/APPOINTMENT/DR%20Ramaprasad%20AT%20(1)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2/DVV%202.4.3/EXPERIANCE/Durgaprasad%20balig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2/DVV%202.4.3/APPOINTMENT/Mohan%20Reddy.pdf" TargetMode="External"/><Relationship Id="rId10" Type="http://schemas.openxmlformats.org/officeDocument/2006/relationships/hyperlink" Target="https://cloud.aiet.org.in/storage/NAAC/criteria-2/DVV%202.4.3/EXPERIANCE/Jayaram.pdf" TargetMode="External"/><Relationship Id="rId19" Type="http://schemas.openxmlformats.org/officeDocument/2006/relationships/hyperlink" Target="https://cloud.aiet.org.in/storage/NAAC/criteria-2/DVV%202.4.3/APPOINTMENT/MR.%20Venkate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2/DVV%202.4.3/EXPERIANCE/Kavitha%20B.pdf" TargetMode="External"/><Relationship Id="rId14" Type="http://schemas.openxmlformats.org/officeDocument/2006/relationships/hyperlink" Target="https://cloud.aiet.org.in/storage/NAAC/criteria-2/DVV%202.4.3/EXPERIANCE/Kavyashre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ODF2mhh5nTtZ8LFNpImEQSwRQ==">AMUW2mV9wgn3pdX18SaJ4Eu/5FHSkU/KTMrYErfQghuT13zx06eSNxc5CxyE76tPM46MX8QCi/agFa+roeX1T/rVW53N4FvNJBtaAwrZ2YYNz4HpIR0ib1LK738/k7niBXV+FOvUmqFiez5UWHm2yCGbBhsj+iLYxqPlaRitFgw+NvqY5WTder4=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27</cp:revision>
  <dcterms:created xsi:type="dcterms:W3CDTF">2022-06-29T04:10:00Z</dcterms:created>
  <dcterms:modified xsi:type="dcterms:W3CDTF">2022-07-09T06:30:00Z</dcterms:modified>
</cp:coreProperties>
</file>