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28" w:rsidRDefault="00460B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d"/>
        <w:tblW w:w="133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980"/>
      </w:tblGrid>
      <w:tr w:rsidR="00460B28">
        <w:trPr>
          <w:trHeight w:val="772"/>
        </w:trPr>
        <w:tc>
          <w:tcPr>
            <w:tcW w:w="540" w:type="dxa"/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</w:t>
            </w:r>
          </w:p>
        </w:tc>
        <w:tc>
          <w:tcPr>
            <w:tcW w:w="2159" w:type="dxa"/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Syllabus</w:t>
            </w:r>
          </w:p>
        </w:tc>
        <w:tc>
          <w:tcPr>
            <w:tcW w:w="2431" w:type="dxa"/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Curriculum</w:t>
            </w:r>
          </w:p>
        </w:tc>
        <w:tc>
          <w:tcPr>
            <w:tcW w:w="2160" w:type="dxa"/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9" w:firstLine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Deployment Strategy and</w:t>
            </w:r>
          </w:p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06" w:right="7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Tool</w:t>
            </w:r>
          </w:p>
        </w:tc>
        <w:tc>
          <w:tcPr>
            <w:tcW w:w="1800" w:type="dxa"/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Cross-cutting issues</w:t>
            </w:r>
          </w:p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4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integrated</w:t>
            </w:r>
          </w:p>
        </w:tc>
        <w:tc>
          <w:tcPr>
            <w:tcW w:w="2249" w:type="dxa"/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PO, PSO and CO</w:t>
            </w:r>
          </w:p>
        </w:tc>
        <w:tc>
          <w:tcPr>
            <w:tcW w:w="1980" w:type="dxa"/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right="297" w:firstLine="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Attainment Verification</w:t>
            </w:r>
          </w:p>
        </w:tc>
      </w:tr>
      <w:tr w:rsidR="00460B28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 w:right="87"/>
              <w:rPr>
                <w:color w:val="000000"/>
              </w:rPr>
            </w:pPr>
            <w:r>
              <w:t>COMPUTER NETWORKS AND SECURITY</w:t>
            </w:r>
          </w:p>
        </w:tc>
        <w:tc>
          <w:tcPr>
            <w:tcW w:w="2431" w:type="dxa"/>
            <w:vMerge w:val="restart"/>
          </w:tcPr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1 Students beginning to learn about cryptography will discover there are two primary methods to encrypt data: symmetric and asymmetric. In symmetric cryptography, the sender and the recipient of the data both use the same key to encrypt and decrypt the inf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ormation.</w:t>
            </w:r>
          </w:p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</w:p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2.Student will learn from network security following things</w:t>
            </w:r>
          </w:p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</w:p>
          <w:p w:rsidR="00460B28" w:rsidRDefault="00B91B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Security essentials.</w:t>
            </w:r>
          </w:p>
          <w:p w:rsidR="00460B28" w:rsidRDefault="00B91BA0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Cryptography.</w:t>
            </w:r>
          </w:p>
          <w:p w:rsidR="00460B28" w:rsidRDefault="00B91BA0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Computer networks and security.</w:t>
            </w:r>
          </w:p>
          <w:p w:rsidR="00460B28" w:rsidRDefault="00B91BA0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Application security.</w:t>
            </w:r>
          </w:p>
          <w:p w:rsidR="00460B28" w:rsidRDefault="00B91BA0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Data and endpoint security.</w:t>
            </w:r>
          </w:p>
          <w:p w:rsidR="00460B28" w:rsidRDefault="00B91BA0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Identity and access management.</w:t>
            </w:r>
          </w:p>
          <w:p w:rsidR="00460B28" w:rsidRDefault="00B91BA0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Cloud security.</w:t>
            </w:r>
          </w:p>
          <w:p w:rsidR="00460B28" w:rsidRDefault="00B91BA0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lastRenderedPageBreak/>
              <w:t>Cyber attach phases.</w:t>
            </w:r>
          </w:p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  <w:vMerge w:val="restart"/>
          </w:tcPr>
          <w:p w:rsidR="00460B28" w:rsidRDefault="00B91B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right="93"/>
            </w:pPr>
            <w:r>
              <w:rPr>
                <w:color w:val="000000"/>
              </w:rPr>
              <w:lastRenderedPageBreak/>
              <w:t>Chalk</w:t>
            </w:r>
            <w:r>
              <w:t xml:space="preserve"> </w:t>
            </w:r>
            <w:r>
              <w:rPr>
                <w:color w:val="000000"/>
              </w:rPr>
              <w:t>and</w:t>
            </w:r>
            <w:r>
              <w:t xml:space="preserve"> </w:t>
            </w:r>
          </w:p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left="429" w:right="93"/>
              <w:rPr>
                <w:color w:val="000000"/>
              </w:rPr>
            </w:pPr>
            <w:r>
              <w:rPr>
                <w:color w:val="000000"/>
              </w:rPr>
              <w:t>Talk method</w:t>
            </w:r>
          </w:p>
          <w:p w:rsidR="00460B28" w:rsidRDefault="00B91B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257" w:lineRule="auto"/>
              <w:ind w:hanging="361"/>
            </w:pPr>
            <w:r>
              <w:rPr>
                <w:color w:val="000000"/>
              </w:rPr>
              <w:t>PPT</w:t>
            </w:r>
          </w:p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429" w:right="94"/>
              <w:rPr>
                <w:color w:val="000000"/>
              </w:rPr>
            </w:pPr>
          </w:p>
        </w:tc>
        <w:tc>
          <w:tcPr>
            <w:tcW w:w="1800" w:type="dxa"/>
            <w:vMerge w:val="restart"/>
          </w:tcPr>
          <w:p w:rsidR="00460B28" w:rsidRDefault="00B91B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2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Business</w:t>
            </w:r>
          </w:p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Ethics</w:t>
            </w:r>
          </w:p>
          <w:p w:rsidR="00460B28" w:rsidRDefault="00B91B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3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Human</w:t>
            </w:r>
          </w:p>
          <w:p w:rsidR="00460B28" w:rsidRDefault="00B9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87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values</w:t>
            </w:r>
          </w:p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460B28" w:rsidRDefault="00B91BA0">
            <w:pPr>
              <w:spacing w:line="256" w:lineRule="auto"/>
              <w:ind w:left="107" w:right="84"/>
            </w:pPr>
            <w:r>
              <w:t>PO1:Engineering Knowledge</w:t>
            </w:r>
          </w:p>
          <w:p w:rsidR="00460B28" w:rsidRDefault="00B91BA0">
            <w:pPr>
              <w:spacing w:line="256" w:lineRule="auto"/>
              <w:ind w:left="107" w:right="84"/>
            </w:pPr>
            <w:r>
              <w:t>PO2:Problem Analysis</w:t>
            </w:r>
          </w:p>
          <w:p w:rsidR="00460B28" w:rsidRDefault="00B91BA0">
            <w:pPr>
              <w:spacing w:line="256" w:lineRule="auto"/>
              <w:ind w:left="107" w:right="84"/>
            </w:pPr>
            <w:r>
              <w:t>PO3:Design/Development Of Solutions</w:t>
            </w:r>
          </w:p>
          <w:p w:rsidR="00460B28" w:rsidRDefault="00B91BA0">
            <w:pPr>
              <w:spacing w:line="256" w:lineRule="auto"/>
              <w:ind w:left="107" w:right="84"/>
            </w:pPr>
            <w:r>
              <w:t>PO4:Conduct Investigations Of Complex Problems</w:t>
            </w:r>
          </w:p>
          <w:p w:rsidR="00460B28" w:rsidRDefault="00B91BA0">
            <w:pPr>
              <w:spacing w:line="256" w:lineRule="auto"/>
              <w:ind w:left="107" w:right="84"/>
            </w:pPr>
            <w:r>
              <w:t>PO5:Modern Tool Usage</w:t>
            </w:r>
          </w:p>
          <w:p w:rsidR="00460B28" w:rsidRDefault="00B91BA0">
            <w:pPr>
              <w:spacing w:line="256" w:lineRule="auto"/>
              <w:ind w:left="107" w:right="84"/>
            </w:pPr>
            <w:r>
              <w:t>PO9:INDIVIDUAL AND TEAM WORK</w:t>
            </w:r>
          </w:p>
        </w:tc>
        <w:tc>
          <w:tcPr>
            <w:tcW w:w="1980" w:type="dxa"/>
            <w:vMerge w:val="restart"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680"/>
              </w:tabs>
              <w:ind w:right="92"/>
              <w:rPr>
                <w:color w:val="000000"/>
              </w:rPr>
            </w:pPr>
          </w:p>
        </w:tc>
      </w:tr>
      <w:tr w:rsidR="00460B28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color w:val="000000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</w:tabs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509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460B28" w:rsidRDefault="00B91BA0">
            <w:pPr>
              <w:spacing w:line="256" w:lineRule="auto"/>
              <w:ind w:left="107"/>
            </w:pPr>
            <w:r>
              <w:t>PSO1:Professional Skills</w:t>
            </w:r>
          </w:p>
          <w:p w:rsidR="00460B28" w:rsidRDefault="00B91BA0">
            <w:pPr>
              <w:spacing w:line="256" w:lineRule="auto"/>
              <w:ind w:left="107"/>
            </w:pPr>
            <w:r>
              <w:t>PSO2:Problem Solving Skill</w:t>
            </w: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60B28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tabs>
                <w:tab w:val="left" w:pos="991"/>
              </w:tabs>
              <w:spacing w:line="227" w:lineRule="auto"/>
              <w:ind w:left="107"/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tabs>
                <w:tab w:val="left" w:pos="1734"/>
              </w:tabs>
              <w:spacing w:line="228" w:lineRule="auto"/>
              <w:ind w:left="107"/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60B28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460B28" w:rsidRDefault="00460B28">
            <w:pPr>
              <w:spacing w:line="251" w:lineRule="auto"/>
              <w:ind w:left="107"/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60B28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460B28" w:rsidRDefault="00B91BA0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</w:rPr>
              <w:t>CO1:Explain</w:t>
            </w: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  <w:t xml:space="preserve"> the principles of application layer protocols</w:t>
            </w:r>
          </w:p>
          <w:p w:rsidR="00460B28" w:rsidRDefault="00460B28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</w:p>
          <w:p w:rsidR="00460B28" w:rsidRDefault="00B91BA0">
            <w:pPr>
              <w:widowControl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</w:rPr>
              <w:t>CO2:Classify</w:t>
            </w: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  <w:t xml:space="preserve"> transport layer services and infer UDP and TCP protocols</w:t>
            </w:r>
          </w:p>
          <w:p w:rsidR="00460B28" w:rsidRDefault="00B91BA0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</w:rPr>
              <w:t>CO3:Classify</w:t>
            </w: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  <w:t xml:space="preserve"> routers, IP and Routing Algorithms in network layer</w:t>
            </w:r>
          </w:p>
          <w:p w:rsidR="00460B28" w:rsidRDefault="00B91BA0">
            <w:pPr>
              <w:widowControl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</w:rPr>
              <w:t>CO4:Explain</w:t>
            </w: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  <w:t xml:space="preserve"> the basics of network security and algorithms used in securit</w:t>
            </w: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  <w:t>y.</w:t>
            </w:r>
          </w:p>
          <w:p w:rsidR="00460B28" w:rsidRDefault="00B91BA0">
            <w:pPr>
              <w:widowControl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333333"/>
                <w:sz w:val="24"/>
                <w:szCs w:val="24"/>
              </w:rPr>
              <w:t>CO5:Describe</w:t>
            </w:r>
            <w:r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  <w:t xml:space="preserve"> Multimedia Networking and Network management</w:t>
            </w: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vAlign w:val="center"/>
          </w:tcPr>
          <w:p w:rsidR="00460B28" w:rsidRDefault="00460B28">
            <w:pPr>
              <w:widowControl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B28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vAlign w:val="center"/>
          </w:tcPr>
          <w:p w:rsidR="00460B28" w:rsidRDefault="00460B28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vAlign w:val="center"/>
          </w:tcPr>
          <w:p w:rsidR="00460B28" w:rsidRDefault="00460B28">
            <w:pPr>
              <w:widowControl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  <w:vAlign w:val="center"/>
          </w:tcPr>
          <w:p w:rsidR="00460B28" w:rsidRDefault="00460B28">
            <w:pPr>
              <w:widowControl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B28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B28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B28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B2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60B28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460B28" w:rsidRDefault="0046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60B28" w:rsidRDefault="00B91BA0">
      <w:pPr>
        <w:rPr>
          <w:color w:val="000000"/>
        </w:rPr>
      </w:pP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l="0" t="0" r="0" b="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4" h="127635" extrusionOk="0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5254950</wp:posOffset>
                </wp:positionH>
                <wp:positionV relativeFrom="page">
                  <wp:posOffset>1434790</wp:posOffset>
                </wp:positionV>
                <wp:extent cx="252729" cy="27051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29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60B28">
      <w:pgSz w:w="16840" w:h="11910" w:orient="landscape"/>
      <w:pgMar w:top="44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B42C4"/>
    <w:multiLevelType w:val="multilevel"/>
    <w:tmpl w:val="590C8D64"/>
    <w:lvl w:ilvl="0">
      <w:start w:val="1"/>
      <w:numFmt w:val="bullet"/>
      <w:lvlText w:val="●"/>
      <w:lvlJc w:val="left"/>
      <w:pPr>
        <w:ind w:left="429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</w:lvl>
    <w:lvl w:ilvl="2">
      <w:start w:val="1"/>
      <w:numFmt w:val="bullet"/>
      <w:lvlText w:val="•"/>
      <w:lvlJc w:val="left"/>
      <w:pPr>
        <w:ind w:left="766" w:hanging="360"/>
      </w:pPr>
    </w:lvl>
    <w:lvl w:ilvl="3">
      <w:start w:val="1"/>
      <w:numFmt w:val="bullet"/>
      <w:lvlText w:val="•"/>
      <w:lvlJc w:val="left"/>
      <w:pPr>
        <w:ind w:left="939" w:hanging="360"/>
      </w:pPr>
    </w:lvl>
    <w:lvl w:ilvl="4">
      <w:start w:val="1"/>
      <w:numFmt w:val="bullet"/>
      <w:lvlText w:val="•"/>
      <w:lvlJc w:val="left"/>
      <w:pPr>
        <w:ind w:left="1112" w:hanging="360"/>
      </w:pPr>
    </w:lvl>
    <w:lvl w:ilvl="5">
      <w:start w:val="1"/>
      <w:numFmt w:val="bullet"/>
      <w:lvlText w:val="•"/>
      <w:lvlJc w:val="left"/>
      <w:pPr>
        <w:ind w:left="1285" w:hanging="360"/>
      </w:pPr>
    </w:lvl>
    <w:lvl w:ilvl="6">
      <w:start w:val="1"/>
      <w:numFmt w:val="bullet"/>
      <w:lvlText w:val="•"/>
      <w:lvlJc w:val="left"/>
      <w:pPr>
        <w:ind w:left="1458" w:hanging="360"/>
      </w:pPr>
    </w:lvl>
    <w:lvl w:ilvl="7">
      <w:start w:val="1"/>
      <w:numFmt w:val="bullet"/>
      <w:lvlText w:val="•"/>
      <w:lvlJc w:val="left"/>
      <w:pPr>
        <w:ind w:left="1631" w:hanging="360"/>
      </w:pPr>
    </w:lvl>
    <w:lvl w:ilvl="8">
      <w:start w:val="1"/>
      <w:numFmt w:val="bullet"/>
      <w:lvlText w:val="•"/>
      <w:lvlJc w:val="left"/>
      <w:pPr>
        <w:ind w:left="1804" w:hanging="360"/>
      </w:pPr>
    </w:lvl>
  </w:abstractNum>
  <w:abstractNum w:abstractNumId="1">
    <w:nsid w:val="73717D48"/>
    <w:multiLevelType w:val="multilevel"/>
    <w:tmpl w:val="08ACF1AE"/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</w:lvl>
    <w:lvl w:ilvl="2">
      <w:start w:val="1"/>
      <w:numFmt w:val="bullet"/>
      <w:lvlText w:val="•"/>
      <w:lvlJc w:val="left"/>
      <w:pPr>
        <w:ind w:left="662" w:hanging="323"/>
      </w:pPr>
    </w:lvl>
    <w:lvl w:ilvl="3">
      <w:start w:val="1"/>
      <w:numFmt w:val="bullet"/>
      <w:lvlText w:val="•"/>
      <w:lvlJc w:val="left"/>
      <w:pPr>
        <w:ind w:left="803" w:hanging="324"/>
      </w:pPr>
    </w:lvl>
    <w:lvl w:ilvl="4">
      <w:start w:val="1"/>
      <w:numFmt w:val="bullet"/>
      <w:lvlText w:val="•"/>
      <w:lvlJc w:val="left"/>
      <w:pPr>
        <w:ind w:left="944" w:hanging="323"/>
      </w:pPr>
    </w:lvl>
    <w:lvl w:ilvl="5">
      <w:start w:val="1"/>
      <w:numFmt w:val="bullet"/>
      <w:lvlText w:val="•"/>
      <w:lvlJc w:val="left"/>
      <w:pPr>
        <w:ind w:left="1085" w:hanging="324"/>
      </w:pPr>
    </w:lvl>
    <w:lvl w:ilvl="6">
      <w:start w:val="1"/>
      <w:numFmt w:val="bullet"/>
      <w:lvlText w:val="•"/>
      <w:lvlJc w:val="left"/>
      <w:pPr>
        <w:ind w:left="1226" w:hanging="324"/>
      </w:pPr>
    </w:lvl>
    <w:lvl w:ilvl="7">
      <w:start w:val="1"/>
      <w:numFmt w:val="bullet"/>
      <w:lvlText w:val="•"/>
      <w:lvlJc w:val="left"/>
      <w:pPr>
        <w:ind w:left="1367" w:hanging="324"/>
      </w:pPr>
    </w:lvl>
    <w:lvl w:ilvl="8">
      <w:start w:val="1"/>
      <w:numFmt w:val="bullet"/>
      <w:lvlText w:val="•"/>
      <w:lvlJc w:val="left"/>
      <w:pPr>
        <w:ind w:left="1508" w:hanging="32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28"/>
    <w:rsid w:val="00460B28"/>
    <w:rsid w:val="00B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A866F-1BCC-4A51-BED6-C3B55C2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3v1hL6Hiu75CdakdYXhDyLw2gQ==">AMUW2mWBfm25GWYCQKQjC0/TW0FLfZqSxbnlVkl7C92ugoMqjE2PP/cyBqEjLU71J8Rm7/Fpp0SyQhbyokNROkzMEO7dhe2vZAnwJ/jkTVGy34e1hUOKnsw=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2021-12-09T05:48:00Z</dcterms:created>
  <dcterms:modified xsi:type="dcterms:W3CDTF">2021-12-09T05:48:00Z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