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Storage Area Networks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1.A storage area network (SAN) is a dedicated, independent high-speed network that interconnects and delivers shared pools of storage devices to multiple servers. Each server can access shared storage as if it were a drive directly attached to the server.</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2.Rather than having several servers with various levels of hard drive utilization (one full, another half-empty), a SAN allows you to pool your storage and dynamically allocate exactly what each server requires. This means you'll spend less on drive for your servers and us the space on your SAN more efficiently.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3.NAS is often a single device made up of redundant storage containers or a redundant array of independent disks (RAID). SAN storage can be a network of multiple devices, including SSD and flash storage, hybrid storage, hybrid cloud storage, backup software and appliances, and cloud storage.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720" w:right="95"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1">
            <w:pPr>
              <w:pBdr>
                <w:top w:color="000000" w:space="0" w:sz="0" w:val="none"/>
                <w:bottom w:color="000000" w:space="0" w:sz="0" w:val="none"/>
                <w:right w:color="000000" w:space="0" w:sz="0" w:val="none"/>
                <w:between w:color="000000" w:space="0" w:sz="0" w:val="none"/>
              </w:pBdr>
              <w:shd w:fill="ffffff" w:val="clear"/>
              <w:tabs>
                <w:tab w:val="left" w:pos="430"/>
                <w:tab w:val="left" w:pos="431"/>
                <w:tab w:val="left" w:pos="980"/>
                <w:tab w:val="left" w:pos="2128"/>
              </w:tabs>
              <w:spacing w:after="60" w:lineRule="auto"/>
              <w:ind w:left="0" w:firstLine="0"/>
              <w:rPr>
                <w:rFonts w:ascii="Arial" w:cs="Arial" w:eastAsia="Arial" w:hAnsi="Arial"/>
                <w:color w:val="202124"/>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w:t>
            </w:r>
          </w:p>
        </w:tc>
        <w:tc>
          <w:tcPr>
            <w:vMerge w:val="restart"/>
          </w:tcPr>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PO5:Modern Tool Usage</w:t>
            </w:r>
          </w:p>
        </w:tc>
        <w:tc>
          <w:tcPr>
            <w:vMerge w:val="restart"/>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spacing w:line="256" w:lineRule="auto"/>
              <w:ind w:left="107" w:right="84" w:firstLine="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D">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4">
            <w:pPr>
              <w:tabs>
                <w:tab w:val="left" w:pos="991"/>
              </w:tabs>
              <w:spacing w:line="227" w:lineRule="auto"/>
              <w:ind w:left="107" w:firstLine="0"/>
              <w:rPr/>
            </w:pPr>
            <w:r w:rsidDel="00000000" w:rsidR="00000000" w:rsidRPr="00000000">
              <w:rPr>
                <w:rtl w:val="0"/>
              </w:rPr>
              <w:t xml:space="preserve">PSO3:</w:t>
              <w:tab/>
              <w:t xml:space="preserve">Successful</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tabs>
                <w:tab w:val="left" w:pos="1734"/>
              </w:tabs>
              <w:spacing w:line="228" w:lineRule="auto"/>
              <w:ind w:left="107" w:firstLine="0"/>
              <w:rPr/>
            </w:pPr>
            <w:r w:rsidDel="00000000" w:rsidR="00000000" w:rsidRPr="00000000">
              <w:rPr>
                <w:rtl w:val="0"/>
              </w:rPr>
              <w:t xml:space="preserve">career   and</w:t>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spacing w:line="251" w:lineRule="auto"/>
              <w:ind w:left="107" w:firstLine="0"/>
              <w:rPr/>
            </w:pPr>
            <w:r w:rsidDel="00000000" w:rsidR="00000000" w:rsidRPr="00000000">
              <w:rPr>
                <w:rtl w:val="0"/>
              </w:rPr>
              <w:t xml:space="preserve">entrepreneurship</w:t>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9">
            <w:pPr>
              <w:widowControl w:val="1"/>
              <w:jc w:val="both"/>
              <w:rPr>
                <w:rFonts w:ascii="Bookman Old Style" w:cs="Bookman Old Style" w:eastAsia="Bookman Old Style" w:hAnsi="Bookman Old Style"/>
                <w:color w:val="333333"/>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CO1:Explain </w:t>
            </w:r>
            <w:r w:rsidDel="00000000" w:rsidR="00000000" w:rsidRPr="00000000">
              <w:rPr>
                <w:rFonts w:ascii="Bookman Old Style" w:cs="Bookman Old Style" w:eastAsia="Bookman Old Style" w:hAnsi="Bookman Old Style"/>
                <w:color w:val="333333"/>
                <w:sz w:val="24"/>
                <w:szCs w:val="24"/>
                <w:rtl w:val="0"/>
              </w:rPr>
              <w:t xml:space="preserve">key challenges in managing information and </w:t>
            </w:r>
            <w:r w:rsidDel="00000000" w:rsidR="00000000" w:rsidRPr="00000000">
              <w:rPr>
                <w:rFonts w:ascii="Bookman Old Style" w:cs="Bookman Old Style" w:eastAsia="Bookman Old Style" w:hAnsi="Bookman Old Style"/>
                <w:b w:val="1"/>
                <w:color w:val="333333"/>
                <w:sz w:val="24"/>
                <w:szCs w:val="24"/>
                <w:rtl w:val="0"/>
              </w:rPr>
              <w:t xml:space="preserve">develop</w:t>
            </w:r>
            <w:r w:rsidDel="00000000" w:rsidR="00000000" w:rsidRPr="00000000">
              <w:rPr>
                <w:rFonts w:ascii="Bookman Old Style" w:cs="Bookman Old Style" w:eastAsia="Bookman Old Style" w:hAnsi="Bookman Old Style"/>
                <w:color w:val="333333"/>
                <w:sz w:val="24"/>
                <w:szCs w:val="24"/>
                <w:rtl w:val="0"/>
              </w:rPr>
              <w:t xml:space="preserve"> intelligent storage system using the different components.</w:t>
            </w:r>
          </w:p>
          <w:p w:rsidR="00000000" w:rsidDel="00000000" w:rsidP="00000000" w:rsidRDefault="00000000" w:rsidRPr="00000000" w14:paraId="0000009A">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CO2:Explain</w:t>
            </w:r>
            <w:r w:rsidDel="00000000" w:rsidR="00000000" w:rsidRPr="00000000">
              <w:rPr>
                <w:rFonts w:ascii="Bookman Old Style" w:cs="Bookman Old Style" w:eastAsia="Bookman Old Style" w:hAnsi="Bookman Old Style"/>
                <w:color w:val="333333"/>
                <w:sz w:val="24"/>
                <w:szCs w:val="24"/>
                <w:rtl w:val="0"/>
              </w:rPr>
              <w:t xml:space="preserve"> components of FC-SAN, NAS and virtualization in SAN and </w:t>
            </w:r>
            <w:r w:rsidDel="00000000" w:rsidR="00000000" w:rsidRPr="00000000">
              <w:rPr>
                <w:rFonts w:ascii="Bookman Old Style" w:cs="Bookman Old Style" w:eastAsia="Bookman Old Style" w:hAnsi="Bookman Old Style"/>
                <w:b w:val="1"/>
                <w:color w:val="333333"/>
                <w:sz w:val="24"/>
                <w:szCs w:val="24"/>
                <w:rtl w:val="0"/>
              </w:rPr>
              <w:t xml:space="preserve">choose</w:t>
            </w:r>
            <w:r w:rsidDel="00000000" w:rsidR="00000000" w:rsidRPr="00000000">
              <w:rPr>
                <w:rFonts w:ascii="Bookman Old Style" w:cs="Bookman Old Style" w:eastAsia="Bookman Old Style" w:hAnsi="Bookman Old Style"/>
                <w:color w:val="333333"/>
                <w:sz w:val="24"/>
                <w:szCs w:val="24"/>
                <w:rtl w:val="0"/>
              </w:rPr>
              <w:t xml:space="preserve"> different protocols for storage networking.</w:t>
            </w:r>
            <w:r w:rsidDel="00000000" w:rsidR="00000000" w:rsidRPr="00000000">
              <w:rPr>
                <w:rtl w:val="0"/>
              </w:rPr>
            </w:r>
          </w:p>
          <w:p w:rsidR="00000000" w:rsidDel="00000000" w:rsidP="00000000" w:rsidRDefault="00000000" w:rsidRPr="00000000" w14:paraId="0000009B">
            <w:pPr>
              <w:widowControl w:val="1"/>
              <w:jc w:val="both"/>
              <w:rPr>
                <w:rFonts w:ascii="Bookman Old Style" w:cs="Bookman Old Style" w:eastAsia="Bookman Old Style" w:hAnsi="Bookman Old Style"/>
                <w:color w:val="333333"/>
                <w:sz w:val="24"/>
                <w:szCs w:val="24"/>
              </w:rPr>
            </w:pPr>
            <w:bookmarkStart w:colFirst="0" w:colLast="0" w:name="_heading=h.gjdgxs" w:id="0"/>
            <w:bookmarkEnd w:id="0"/>
            <w:r w:rsidDel="00000000" w:rsidR="00000000" w:rsidRPr="00000000">
              <w:rPr>
                <w:rFonts w:ascii="Bookman Old Style" w:cs="Bookman Old Style" w:eastAsia="Bookman Old Style" w:hAnsi="Bookman Old Style"/>
                <w:b w:val="1"/>
                <w:color w:val="333333"/>
                <w:sz w:val="24"/>
                <w:szCs w:val="24"/>
                <w:rtl w:val="0"/>
              </w:rPr>
              <w:t xml:space="preserve">CO3:Determine </w:t>
            </w:r>
            <w:r w:rsidDel="00000000" w:rsidR="00000000" w:rsidRPr="00000000">
              <w:rPr>
                <w:rFonts w:ascii="Bookman Old Style" w:cs="Bookman Old Style" w:eastAsia="Bookman Old Style" w:hAnsi="Bookman Old Style"/>
                <w:color w:val="333333"/>
                <w:sz w:val="24"/>
                <w:szCs w:val="24"/>
                <w:rtl w:val="0"/>
              </w:rPr>
              <w:t xml:space="preserve">backup recovery, disaster recovery, business continuity and replication.</w:t>
            </w:r>
          </w:p>
          <w:p w:rsidR="00000000" w:rsidDel="00000000" w:rsidP="00000000" w:rsidRDefault="00000000" w:rsidRPr="00000000" w14:paraId="0000009C">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CO4:Classify </w:t>
            </w:r>
            <w:r w:rsidDel="00000000" w:rsidR="00000000" w:rsidRPr="00000000">
              <w:rPr>
                <w:rFonts w:ascii="Bookman Old Style" w:cs="Bookman Old Style" w:eastAsia="Bookman Old Style" w:hAnsi="Bookman Old Style"/>
                <w:color w:val="333333"/>
                <w:sz w:val="24"/>
                <w:szCs w:val="24"/>
                <w:rtl w:val="0"/>
              </w:rPr>
              <w:t xml:space="preserve">Cloud computing models based on characteristics and its benefits and </w:t>
            </w:r>
            <w:r w:rsidDel="00000000" w:rsidR="00000000" w:rsidRPr="00000000">
              <w:rPr>
                <w:rFonts w:ascii="Bookman Old Style" w:cs="Bookman Old Style" w:eastAsia="Bookman Old Style" w:hAnsi="Bookman Old Style"/>
                <w:b w:val="1"/>
                <w:color w:val="333333"/>
                <w:sz w:val="24"/>
                <w:szCs w:val="24"/>
                <w:rtl w:val="0"/>
              </w:rPr>
              <w:t xml:space="preserve">describe</w:t>
            </w:r>
            <w:r w:rsidDel="00000000" w:rsidR="00000000" w:rsidRPr="00000000">
              <w:rPr>
                <w:rFonts w:ascii="Bookman Old Style" w:cs="Bookman Old Style" w:eastAsia="Bookman Old Style" w:hAnsi="Bookman Old Style"/>
                <w:color w:val="333333"/>
                <w:sz w:val="24"/>
                <w:szCs w:val="24"/>
                <w:rtl w:val="0"/>
              </w:rPr>
              <w:t xml:space="preserve"> the different forms of storage automation and virtualization.</w:t>
            </w:r>
            <w:r w:rsidDel="00000000" w:rsidR="00000000" w:rsidRPr="00000000">
              <w:rPr>
                <w:rtl w:val="0"/>
              </w:rPr>
            </w:r>
          </w:p>
          <w:p w:rsidR="00000000" w:rsidDel="00000000" w:rsidP="00000000" w:rsidRDefault="00000000" w:rsidRPr="00000000" w14:paraId="0000009D">
            <w:pPr>
              <w:widowControl w:val="1"/>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color w:val="333333"/>
                <w:sz w:val="24"/>
                <w:szCs w:val="24"/>
                <w:rtl w:val="0"/>
              </w:rPr>
              <w:t xml:space="preserve">CO5:Illustrate</w:t>
            </w:r>
            <w:r w:rsidDel="00000000" w:rsidR="00000000" w:rsidRPr="00000000">
              <w:rPr>
                <w:rFonts w:ascii="Bookman Old Style" w:cs="Bookman Old Style" w:eastAsia="Bookman Old Style" w:hAnsi="Bookman Old Style"/>
                <w:color w:val="333333"/>
                <w:sz w:val="24"/>
                <w:szCs w:val="24"/>
                <w:rtl w:val="0"/>
              </w:rPr>
              <w:t xml:space="preserve"> the security in storage infrastructure and its management. </w:t>
            </w: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1837.6953124999998"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widowControl w:val="1"/>
              <w:spacing w:after="0" w:before="0" w:line="240" w:lineRule="auto"/>
              <w:ind w:left="0" w:firstLine="0"/>
              <w:jc w:val="both"/>
              <w:rPr>
                <w:rFonts w:ascii="Bookman Old Style" w:cs="Bookman Old Style" w:eastAsia="Bookman Old Style" w:hAnsi="Bookman Old Style"/>
                <w:color w:val="333333"/>
                <w:sz w:val="24"/>
                <w:szCs w:val="24"/>
              </w:rPr>
            </w:pPr>
            <w:bookmarkStart w:colFirst="0" w:colLast="0" w:name="_heading=h.gjdgxs" w:id="0"/>
            <w:bookmarkEnd w:id="0"/>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widowControl w:val="1"/>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A">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5188282</wp:posOffset>
                </wp:positionH>
                <wp:positionV relativeFrom="page">
                  <wp:posOffset>1368122</wp:posOffset>
                </wp:positionV>
                <wp:extent cx="386079" cy="403860"/>
                <wp:effectExtent b="0" l="0" r="0" t="0"/>
                <wp:wrapNone/>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6079" cy="4038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Nno11798VDUEwkwh+aLuhDPxg==">AMUW2mWQrqlH/H3CJ5lCbeDXsIHApm6oAI+y7PpaR8eQZRlXI7YCLjJwvSRLGtDetoI+IpKk5uaVdlIEhXoqzCJBSFRGOWvzjIX86XxsNbAb/Y3255HF12tqmUXbexoQv/0WlgLaAltE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