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COMPUTER NETWORKS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2The objective of this course unit is twofold: </w:t>
            </w:r>
          </w:p>
          <w:p w:rsidR="00000000" w:rsidDel="00000000" w:rsidP="00000000" w:rsidRDefault="00000000" w:rsidRPr="00000000" w14:paraId="0000000F">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 to study the problematic of service integration in TCP/IP networks focusing on protocol design, implementation and performance issues;</w:t>
            </w:r>
          </w:p>
          <w:p w:rsidR="00000000" w:rsidDel="00000000" w:rsidP="00000000" w:rsidRDefault="00000000" w:rsidRPr="00000000" w14:paraId="00000010">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(ii) to debate the current trends and leading research in the computer networking area. </w:t>
            </w:r>
          </w:p>
          <w:p w:rsidR="00000000" w:rsidDel="00000000" w:rsidP="00000000" w:rsidRDefault="00000000" w:rsidRPr="00000000" w14:paraId="00000011">
            <w:pPr>
              <w:tabs>
                <w:tab w:val="left" w:pos="430"/>
                <w:tab w:val="left" w:pos="431"/>
                <w:tab w:val="left" w:pos="980"/>
                <w:tab w:val="left" w:pos="2128"/>
              </w:tabs>
              <w:spacing w:line="276"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Promoting a comprehensive and deep knowledge in multiservice networks, this course provides the students with appropriate theoretical and practical skills in the area. In particular, the Internet Protocol (IP) is studied as an internetworking and convergence solution both in fixed and mobile environments, advanced transport issues are debated under the scope of diverse end-to-end delivery requirements, complemented by case studies of current and emerging multiconstrained applications, and related architectures.</w:t>
            </w:r>
          </w:p>
          <w:p w:rsidR="00000000" w:rsidDel="00000000" w:rsidP="00000000" w:rsidRDefault="00000000" w:rsidRPr="00000000" w14:paraId="00000013">
            <w:pPr>
              <w:tabs>
                <w:tab w:val="left" w:pos="430"/>
                <w:tab w:val="left" w:pos="431"/>
                <w:tab w:val="left" w:pos="980"/>
                <w:tab w:val="left" w:pos="2128"/>
              </w:tabs>
              <w:jc w:val="both"/>
              <w:rPr>
                <w:rFonts w:ascii="Arial" w:cs="Arial" w:eastAsia="Arial" w:hAnsi="Arial"/>
                <w:color w:val="202124"/>
                <w:sz w:val="20"/>
                <w:szCs w:val="20"/>
                <w:highlight w:val="white"/>
              </w:rPr>
            </w:pPr>
            <w:r w:rsidDel="00000000" w:rsidR="00000000" w:rsidRPr="00000000">
              <w:rPr>
                <w:rFonts w:ascii="Arial" w:cs="Arial" w:eastAsia="Arial" w:hAnsi="Arial"/>
                <w:color w:val="202124"/>
                <w:sz w:val="24"/>
                <w:szCs w:val="24"/>
                <w:highlight w:val="white"/>
                <w:rtl w:val="0"/>
              </w:rPr>
              <w:t xml:space="preserve"> The management of multiservice TCP/IP networks, focusing on management models, measurement, monitoring and security issues is a key component to be covered in the course. Self-organizing networks will also be matter of study</w:t>
            </w:r>
            <w:r w:rsidDel="00000000" w:rsidR="00000000" w:rsidRPr="00000000">
              <w:rPr>
                <w:rFonts w:ascii="Arial" w:cs="Arial" w:eastAsia="Arial" w:hAnsi="Arial"/>
                <w:color w:val="202124"/>
                <w:sz w:val="20"/>
                <w:szCs w:val="20"/>
                <w:highlight w:val="whit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PO9:INDIVIDUAL AND TEAM WORK</w:t>
            </w:r>
          </w:p>
        </w:tc>
        <w:tc>
          <w:tcPr>
            <w:vMerge w:val="restart"/>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1">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AB">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CO1:Explain</w:t>
            </w:r>
            <w:r w:rsidDel="00000000" w:rsidR="00000000" w:rsidRPr="00000000">
              <w:rPr>
                <w:rFonts w:ascii="Bookman Old Style" w:cs="Bookman Old Style" w:eastAsia="Bookman Old Style" w:hAnsi="Bookman Old Style"/>
                <w:color w:val="333333"/>
                <w:sz w:val="24"/>
                <w:szCs w:val="24"/>
                <w:rtl w:val="0"/>
              </w:rPr>
              <w:t xml:space="preserve"> the principles of application layer protocols</w:t>
            </w:r>
          </w:p>
          <w:p w:rsidR="00000000" w:rsidDel="00000000" w:rsidP="00000000" w:rsidRDefault="00000000" w:rsidRPr="00000000" w14:paraId="000000AC">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D">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E">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CO2:Classify</w:t>
            </w:r>
            <w:r w:rsidDel="00000000" w:rsidR="00000000" w:rsidRPr="00000000">
              <w:rPr>
                <w:rFonts w:ascii="Bookman Old Style" w:cs="Bookman Old Style" w:eastAsia="Bookman Old Style" w:hAnsi="Bookman Old Style"/>
                <w:color w:val="333333"/>
                <w:sz w:val="24"/>
                <w:szCs w:val="24"/>
                <w:rtl w:val="0"/>
              </w:rPr>
              <w:t xml:space="preserve"> transport layer services and infer UDP and TCP protocols</w:t>
            </w:r>
          </w:p>
          <w:p w:rsidR="00000000" w:rsidDel="00000000" w:rsidP="00000000" w:rsidRDefault="00000000" w:rsidRPr="00000000" w14:paraId="000000AF">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0">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CO3:Classify</w:t>
            </w:r>
            <w:r w:rsidDel="00000000" w:rsidR="00000000" w:rsidRPr="00000000">
              <w:rPr>
                <w:rFonts w:ascii="Bookman Old Style" w:cs="Bookman Old Style" w:eastAsia="Bookman Old Style" w:hAnsi="Bookman Old Style"/>
                <w:color w:val="333333"/>
                <w:sz w:val="24"/>
                <w:szCs w:val="24"/>
                <w:rtl w:val="0"/>
              </w:rPr>
              <w:t xml:space="preserve"> routers, IP and Routing Algorithms in network layer</w:t>
            </w:r>
          </w:p>
          <w:p w:rsidR="00000000" w:rsidDel="00000000" w:rsidP="00000000" w:rsidRDefault="00000000" w:rsidRPr="00000000" w14:paraId="000000B1">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2">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CO4Explain</w:t>
            </w:r>
            <w:r w:rsidDel="00000000" w:rsidR="00000000" w:rsidRPr="00000000">
              <w:rPr>
                <w:rFonts w:ascii="Bookman Old Style" w:cs="Bookman Old Style" w:eastAsia="Bookman Old Style" w:hAnsi="Bookman Old Style"/>
                <w:color w:val="333333"/>
                <w:sz w:val="24"/>
                <w:szCs w:val="24"/>
                <w:rtl w:val="0"/>
              </w:rPr>
              <w:t xml:space="preserve"> the applications and architecture of Wireless and Mobile Networks.</w:t>
            </w:r>
          </w:p>
          <w:p w:rsidR="00000000" w:rsidDel="00000000" w:rsidP="00000000" w:rsidRDefault="00000000" w:rsidRPr="00000000" w14:paraId="000000B3">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4">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CO5:Describe</w:t>
            </w:r>
            <w:r w:rsidDel="00000000" w:rsidR="00000000" w:rsidRPr="00000000">
              <w:rPr>
                <w:rFonts w:ascii="Bookman Old Style" w:cs="Bookman Old Style" w:eastAsia="Bookman Old Style" w:hAnsi="Bookman Old Style"/>
                <w:color w:val="333333"/>
                <w:sz w:val="24"/>
                <w:szCs w:val="24"/>
                <w:rtl w:val="0"/>
              </w:rPr>
              <w:t xml:space="preserve"> Multimedia Networking and Network management</w:t>
            </w: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B">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2">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9">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0">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3">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5216854</wp:posOffset>
                </wp:positionH>
                <wp:positionV relativeFrom="page">
                  <wp:posOffset>1396694</wp:posOffset>
                </wp:positionV>
                <wp:extent cx="328929" cy="346710"/>
                <wp:effectExtent b="0" l="0" r="0" t="0"/>
                <wp:wrapNone/>
                <wp:docPr id="2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5216854</wp:posOffset>
                </wp:positionH>
                <wp:positionV relativeFrom="page">
                  <wp:posOffset>1396694</wp:posOffset>
                </wp:positionV>
                <wp:extent cx="328929" cy="346710"/>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8929" cy="3467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P0k/SeJDHb3sRuf4r1f5/xWaA==">AMUW2mVpfDfUl9koLpRfwMeHNTz+bsrVG57H6pWs9bTQBLNkIc2QK6c8UwK6dCBxf9zU+XW0JpFZacd+G0MJS6Bv1Qsd+lH8SxMqxvDLgGD+imL3e/cUtrU=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