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45"/>
        <w:gridCol w:w="2205"/>
        <w:gridCol w:w="1980"/>
        <w:tblGridChange w:id="0">
          <w:tblGrid>
            <w:gridCol w:w="540"/>
            <w:gridCol w:w="2159"/>
            <w:gridCol w:w="2431"/>
            <w:gridCol w:w="2160"/>
            <w:gridCol w:w="1845"/>
            <w:gridCol w:w="220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COMPUTER NETWORK LABORATORY</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jc w:val="left"/>
              <w:rPr>
                <w:rFonts w:ascii="Arial" w:cs="Arial" w:eastAsia="Arial" w:hAnsi="Arial"/>
                <w:color w:val="202124"/>
                <w:sz w:val="24"/>
                <w:szCs w:val="24"/>
                <w:highlight w:val="white"/>
                <w:u w:val="none"/>
              </w:rPr>
            </w:pPr>
            <w:r w:rsidDel="00000000" w:rsidR="00000000" w:rsidRPr="00000000">
              <w:rPr>
                <w:rFonts w:ascii="Arial" w:cs="Arial" w:eastAsia="Arial" w:hAnsi="Arial"/>
                <w:color w:val="333333"/>
                <w:sz w:val="21"/>
                <w:szCs w:val="21"/>
                <w:highlight w:val="white"/>
                <w:rtl w:val="0"/>
              </w:rPr>
              <w:t xml:space="preserve">The Computer Networks Laboratory is designed for the undergraduate students to have the experiment related to the computer networks courses. The experiment includes network cabling, installation and configuration of network devices, analysis and application of network protocols, design and management of network systems</w:t>
            </w:r>
            <w:r w:rsidDel="00000000" w:rsidR="00000000" w:rsidRPr="00000000">
              <w:rPr>
                <w:rtl w:val="0"/>
              </w:rPr>
            </w:r>
          </w:p>
          <w:p w:rsidR="00000000" w:rsidDel="00000000" w:rsidP="00000000" w:rsidRDefault="00000000" w:rsidRPr="00000000" w14:paraId="0000000E">
            <w:pPr>
              <w:numPr>
                <w:ilvl w:val="0"/>
                <w:numId w:val="1"/>
              </w:numPr>
              <w:shd w:fill="ffffff" w:val="clear"/>
              <w:tabs>
                <w:tab w:val="left" w:pos="430"/>
                <w:tab w:val="left" w:pos="431"/>
                <w:tab w:val="left" w:pos="980"/>
                <w:tab w:val="left" w:pos="2128"/>
              </w:tabs>
              <w:spacing w:after="160" w:lineRule="auto"/>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The laboratory is equipped with a few groups of computer network systems designed for the students to learn the concepts of the communication technologies in LANs and WANs, and in Routing and Switching . These systems are located at a separated standard equipment room and can be remotely accessed through the computer terminals.</w:t>
            </w:r>
          </w:p>
          <w:p w:rsidR="00000000" w:rsidDel="00000000" w:rsidP="00000000" w:rsidRDefault="00000000" w:rsidRPr="00000000" w14:paraId="0000000F">
            <w:pPr>
              <w:numPr>
                <w:ilvl w:val="0"/>
                <w:numId w:val="1"/>
              </w:numPr>
              <w:shd w:fill="ffffff" w:val="clear"/>
              <w:tabs>
                <w:tab w:val="left" w:pos="430"/>
                <w:tab w:val="left" w:pos="431"/>
                <w:tab w:val="left" w:pos="980"/>
                <w:tab w:val="left" w:pos="2128"/>
              </w:tabs>
              <w:spacing w:after="160" w:lineRule="auto"/>
              <w:ind w:left="720" w:hanging="360"/>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Lots of various enterprise-level network equipment exists in the laboratory, including advanced routers, Ethernet switches, IEEE 802.11a/b/g/n wireless access points, and the tools for cable making and testing , allowing the students to practice the skills of network engineering in cabling, installation and troubleshooting.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333333"/>
                <w:sz w:val="21"/>
                <w:szCs w:val="21"/>
                <w:highlight w:val="white"/>
              </w:rPr>
            </w:pPr>
            <w:r w:rsidDel="00000000" w:rsidR="00000000" w:rsidRPr="00000000">
              <w:rPr>
                <w:rtl w:val="0"/>
              </w:rPr>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w:t>
            </w:r>
          </w:p>
          <w:p w:rsidR="00000000" w:rsidDel="00000000" w:rsidP="00000000" w:rsidRDefault="00000000" w:rsidRPr="00000000" w14:paraId="0000001F">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20">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D">
            <w:pPr>
              <w:spacing w:line="256" w:lineRule="auto"/>
              <w:ind w:left="107" w:firstLine="0"/>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tabs>
                <w:tab w:val="left" w:pos="991"/>
              </w:tabs>
              <w:spacing w:line="227" w:lineRule="auto"/>
              <w:ind w:left="107" w:firstLine="0"/>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A0">
            <w:pPr>
              <w:widowControl w:val="1"/>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CO1:Analyze</w:t>
            </w:r>
            <w:r w:rsidDel="00000000" w:rsidR="00000000" w:rsidRPr="00000000">
              <w:rPr>
                <w:rFonts w:ascii="Bookman Old Style" w:cs="Bookman Old Style" w:eastAsia="Bookman Old Style" w:hAnsi="Bookman Old Style"/>
                <w:sz w:val="24"/>
                <w:szCs w:val="24"/>
                <w:rtl w:val="0"/>
              </w:rPr>
              <w:t xml:space="preserve"> and </w:t>
            </w:r>
            <w:r w:rsidDel="00000000" w:rsidR="00000000" w:rsidRPr="00000000">
              <w:rPr>
                <w:rFonts w:ascii="Bookman Old Style" w:cs="Bookman Old Style" w:eastAsia="Bookman Old Style" w:hAnsi="Bookman Old Style"/>
                <w:b w:val="1"/>
                <w:sz w:val="24"/>
                <w:szCs w:val="24"/>
                <w:rtl w:val="0"/>
              </w:rPr>
              <w:t xml:space="preserve">Compare</w:t>
            </w:r>
            <w:r w:rsidDel="00000000" w:rsidR="00000000" w:rsidRPr="00000000">
              <w:rPr>
                <w:rFonts w:ascii="Bookman Old Style" w:cs="Bookman Old Style" w:eastAsia="Bookman Old Style" w:hAnsi="Bookman Old Style"/>
                <w:sz w:val="24"/>
                <w:szCs w:val="24"/>
                <w:rtl w:val="0"/>
              </w:rPr>
              <w:t xml:space="preserve"> various networking protocols.</w:t>
            </w:r>
          </w:p>
          <w:p w:rsidR="00000000" w:rsidDel="00000000" w:rsidP="00000000" w:rsidRDefault="00000000" w:rsidRPr="00000000" w14:paraId="000000A1">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CO2:Implement, analyze and evaluate</w:t>
            </w:r>
            <w:r w:rsidDel="00000000" w:rsidR="00000000" w:rsidRPr="00000000">
              <w:rPr>
                <w:rFonts w:ascii="Bookman Old Style" w:cs="Bookman Old Style" w:eastAsia="Bookman Old Style" w:hAnsi="Bookman Old Style"/>
                <w:sz w:val="24"/>
                <w:szCs w:val="24"/>
                <w:rtl w:val="0"/>
              </w:rPr>
              <w:t xml:space="preserve"> various networking concepts like Point-to-point, Ping messages and Ethernet LAN using NS2/NS3.</w:t>
            </w:r>
          </w:p>
          <w:p w:rsidR="00000000" w:rsidDel="00000000" w:rsidP="00000000" w:rsidRDefault="00000000" w:rsidRPr="00000000" w14:paraId="000000A2">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CO3:Implement, analyze and evaluate</w:t>
            </w:r>
            <w:r w:rsidDel="00000000" w:rsidR="00000000" w:rsidRPr="00000000">
              <w:rPr>
                <w:rFonts w:ascii="Bookman Old Style" w:cs="Bookman Old Style" w:eastAsia="Bookman Old Style" w:hAnsi="Bookman Old Style"/>
                <w:sz w:val="24"/>
                <w:szCs w:val="24"/>
                <w:rtl w:val="0"/>
              </w:rPr>
              <w:t xml:space="preserve"> performance of ESS, GSM and CDMA using NS2/NS3.</w:t>
            </w:r>
          </w:p>
          <w:p w:rsidR="00000000" w:rsidDel="00000000" w:rsidP="00000000" w:rsidRDefault="00000000" w:rsidRPr="00000000" w14:paraId="000000A3">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CO4:Demonstrate</w:t>
            </w:r>
            <w:r w:rsidDel="00000000" w:rsidR="00000000" w:rsidRPr="00000000">
              <w:rPr>
                <w:rFonts w:ascii="Bookman Old Style" w:cs="Bookman Old Style" w:eastAsia="Bookman Old Style" w:hAnsi="Bookman Old Style"/>
                <w:sz w:val="24"/>
                <w:szCs w:val="24"/>
                <w:rtl w:val="0"/>
              </w:rPr>
              <w:t xml:space="preserve"> the working of different concepts of networking like cryptography &amp; network security algorithm, routing algorithm and congestion control algorithm related to various layers of ISO/OSI</w:t>
            </w:r>
          </w:p>
          <w:p w:rsidR="00000000" w:rsidDel="00000000" w:rsidP="00000000" w:rsidRDefault="00000000" w:rsidRPr="00000000" w14:paraId="000000A4">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CO5:Demonstrate</w:t>
            </w:r>
            <w:r w:rsidDel="00000000" w:rsidR="00000000" w:rsidRPr="00000000">
              <w:rPr>
                <w:rFonts w:ascii="Bookman Old Style" w:cs="Bookman Old Style" w:eastAsia="Bookman Old Style" w:hAnsi="Bookman Old Style"/>
                <w:sz w:val="24"/>
                <w:szCs w:val="24"/>
                <w:rtl w:val="0"/>
              </w:rPr>
              <w:t xml:space="preserve"> the working of Transport layer protocols using socket programming.</w:t>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B">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2">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9">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0">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A">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5226378</wp:posOffset>
                </wp:positionH>
                <wp:positionV relativeFrom="page">
                  <wp:posOffset>1406218</wp:posOffset>
                </wp:positionV>
                <wp:extent cx="309879" cy="327660"/>
                <wp:effectExtent b="0" l="0" r="0" t="0"/>
                <wp:wrapNone/>
                <wp:docPr id="2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5226378</wp:posOffset>
                </wp:positionH>
                <wp:positionV relativeFrom="page">
                  <wp:posOffset>1406218</wp:posOffset>
                </wp:positionV>
                <wp:extent cx="309879" cy="327660"/>
                <wp:effectExtent b="0" l="0" r="0" t="0"/>
                <wp:wrapNone/>
                <wp:docPr id="2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9879" cy="3276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BhCM1qVgSVFLqf8XTQ5EHq4mA==">AMUW2mWbIwmc/IOnPqSvJnzQYvy9uRy/dblnakjT9oijW45w73RIN6scMxfKn2DMtKAtiwpukpHD80ZVoW42+uyDoTwBxeotZiJt3075Pw1rsjOrYun3/dE=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