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Advanced Computer Architecture</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1.Knowing what's inside and how it works will help the student  design, develop, and implement applications better, faster, cheaper, more efficient, and easier to use because ,they will be able to make informed decisions instead of guestimating and assuming.</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 Applications and handheld devices play a major role in ensuring comfort in our day- today life. These applications run on handheld electronic gadgets with high-end microprocessor support. Modern CPU designers handle challenges imposed by these applications with cost effective architectural enhancements.</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3. The module aims to provide students with a fundamental knowledge of computer hardware and computer systems, with an emphasis on system design and performance. There is a prerequisite of CS132 Computer Organisation and Architecture.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3">
            <w:pPr>
              <w:pBdr>
                <w:top w:color="000000" w:space="0" w:sz="0" w:val="none"/>
                <w:bottom w:color="000000" w:space="0" w:sz="0" w:val="none"/>
                <w:right w:color="000000" w:space="0" w:sz="0" w:val="none"/>
                <w:between w:color="000000" w:space="0" w:sz="0" w:val="none"/>
              </w:pBdr>
              <w:shd w:fill="ffffff" w:val="clear"/>
              <w:tabs>
                <w:tab w:val="left" w:pos="430"/>
                <w:tab w:val="left" w:pos="431"/>
                <w:tab w:val="left" w:pos="980"/>
                <w:tab w:val="left" w:pos="2128"/>
              </w:tabs>
              <w:spacing w:after="60" w:lineRule="auto"/>
              <w:ind w:left="0" w:firstLine="0"/>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w:t>
            </w:r>
          </w:p>
        </w:tc>
        <w:tc>
          <w:tcPr>
            <w:vMerge w:val="restart"/>
          </w:tcPr>
          <w:p w:rsidR="00000000" w:rsidDel="00000000" w:rsidP="00000000" w:rsidRDefault="00000000" w:rsidRPr="00000000" w14:paraId="0000001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F">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20">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21">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22">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23">
            <w:pPr>
              <w:keepNext w:val="1"/>
              <w:jc w:val="both"/>
              <w:rPr/>
            </w:pPr>
            <w:r w:rsidDel="00000000" w:rsidR="00000000" w:rsidRPr="00000000">
              <w:rPr>
                <w:rtl w:val="0"/>
              </w:rPr>
              <w:t xml:space="preserve">  PO12:</w:t>
              <w:tab/>
              <w:t xml:space="preserve">Life-long</w:t>
            </w:r>
          </w:p>
          <w:p w:rsidR="00000000" w:rsidDel="00000000" w:rsidP="00000000" w:rsidRDefault="00000000" w:rsidRPr="00000000" w14:paraId="00000024">
            <w:pPr>
              <w:keepNext w:val="1"/>
              <w:ind w:left="107" w:firstLine="0"/>
              <w:jc w:val="both"/>
              <w:rPr/>
            </w:pPr>
            <w:r w:rsidDel="00000000" w:rsidR="00000000" w:rsidRPr="00000000">
              <w:rPr>
                <w:rtl w:val="0"/>
              </w:rPr>
              <w:t xml:space="preserve">Learning.</w:t>
            </w:r>
          </w:p>
          <w:p w:rsidR="00000000" w:rsidDel="00000000" w:rsidP="00000000" w:rsidRDefault="00000000" w:rsidRPr="00000000" w14:paraId="00000025">
            <w:pPr>
              <w:spacing w:line="256" w:lineRule="auto"/>
              <w:ind w:left="107" w:right="84" w:firstLine="0"/>
              <w:rPr/>
            </w:pPr>
            <w:r w:rsidDel="00000000" w:rsidR="00000000" w:rsidRPr="00000000">
              <w:rPr>
                <w:rtl w:val="0"/>
              </w:rPr>
            </w:r>
          </w:p>
        </w:tc>
        <w:tc>
          <w:tcPr>
            <w:vMerge w:val="restart"/>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80">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81">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9D">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color w:val="333333"/>
                <w:sz w:val="24"/>
                <w:szCs w:val="24"/>
                <w:rtl w:val="0"/>
              </w:rPr>
              <w:t xml:space="preserve">CO1: Explain </w:t>
            </w:r>
            <w:r w:rsidDel="00000000" w:rsidR="00000000" w:rsidRPr="00000000">
              <w:rPr>
                <w:rFonts w:ascii="Bookman Old Style" w:cs="Bookman Old Style" w:eastAsia="Bookman Old Style" w:hAnsi="Bookman Old Style"/>
                <w:sz w:val="24"/>
                <w:szCs w:val="24"/>
                <w:rtl w:val="0"/>
              </w:rPr>
              <w:t xml:space="preserve">the concepts of parallel computing by applying performance metrics. </w:t>
            </w:r>
          </w:p>
          <w:p w:rsidR="00000000" w:rsidDel="00000000" w:rsidP="00000000" w:rsidRDefault="00000000" w:rsidRPr="00000000" w14:paraId="0000009E">
            <w:pPr>
              <w:widowControl w:val="1"/>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9F">
            <w:pPr>
              <w:widowControl w:val="1"/>
              <w:jc w:val="both"/>
              <w:rPr>
                <w:rFonts w:ascii="Bookman Old Style" w:cs="Bookman Old Style" w:eastAsia="Bookman Old Style" w:hAnsi="Bookman Old Style"/>
                <w:color w:val="2c2c2c"/>
                <w:sz w:val="24"/>
                <w:szCs w:val="24"/>
                <w:highlight w:val="white"/>
              </w:rPr>
            </w:pPr>
            <w:r w:rsidDel="00000000" w:rsidR="00000000" w:rsidRPr="00000000">
              <w:rPr>
                <w:rFonts w:ascii="Bookman Old Style" w:cs="Bookman Old Style" w:eastAsia="Bookman Old Style" w:hAnsi="Bookman Old Style"/>
                <w:color w:val="2c2c2c"/>
                <w:sz w:val="24"/>
                <w:szCs w:val="24"/>
                <w:highlight w:val="white"/>
                <w:rtl w:val="0"/>
              </w:rPr>
              <w:t xml:space="preserve">CO2:Describe and Analyze the various hardware technologies such as Memory technology, Virtual memory, Super Scalar and Vector Processors.</w:t>
            </w:r>
          </w:p>
          <w:p w:rsidR="00000000" w:rsidDel="00000000" w:rsidP="00000000" w:rsidRDefault="00000000" w:rsidRPr="00000000" w14:paraId="000000A0">
            <w:pPr>
              <w:widowControl w:val="1"/>
              <w:jc w:val="both"/>
              <w:rPr>
                <w:rFonts w:ascii="Bookman Old Style" w:cs="Bookman Old Style" w:eastAsia="Bookman Old Style" w:hAnsi="Bookman Old Style"/>
                <w:color w:val="2c2c2c"/>
                <w:sz w:val="24"/>
                <w:szCs w:val="24"/>
                <w:highlight w:val="white"/>
              </w:rPr>
            </w:pPr>
            <w:r w:rsidDel="00000000" w:rsidR="00000000" w:rsidRPr="00000000">
              <w:rPr>
                <w:rtl w:val="0"/>
              </w:rPr>
            </w:r>
          </w:p>
          <w:p w:rsidR="00000000" w:rsidDel="00000000" w:rsidP="00000000" w:rsidRDefault="00000000" w:rsidRPr="00000000" w14:paraId="000000A1">
            <w:pPr>
              <w:widowControl w:val="1"/>
              <w:jc w:val="both"/>
              <w:rPr>
                <w:rFonts w:ascii="Bookman Old Style" w:cs="Bookman Old Style" w:eastAsia="Bookman Old Style" w:hAnsi="Bookman Old Style"/>
                <w:color w:val="2c2c2c"/>
                <w:sz w:val="24"/>
                <w:szCs w:val="24"/>
                <w:highlight w:val="white"/>
              </w:rPr>
            </w:pPr>
            <w:r w:rsidDel="00000000" w:rsidR="00000000" w:rsidRPr="00000000">
              <w:rPr>
                <w:rFonts w:ascii="Bookman Old Style" w:cs="Bookman Old Style" w:eastAsia="Bookman Old Style" w:hAnsi="Bookman Old Style"/>
                <w:sz w:val="24"/>
                <w:szCs w:val="24"/>
                <w:rtl w:val="0"/>
              </w:rPr>
              <w:t xml:space="preserve">CO3:Demonstrate knowledge of instruction execution techniques</w:t>
            </w:r>
            <w:r w:rsidDel="00000000" w:rsidR="00000000" w:rsidRPr="00000000">
              <w:rPr>
                <w:rFonts w:ascii="Bookman Old Style" w:cs="Bookman Old Style" w:eastAsia="Bookman Old Style" w:hAnsi="Bookman Old Style"/>
                <w:color w:val="2c2c2c"/>
                <w:sz w:val="24"/>
                <w:szCs w:val="24"/>
                <w:highlight w:val="white"/>
                <w:rtl w:val="0"/>
              </w:rPr>
              <w:t xml:space="preserve"> and Evaluate operation of performance enhancements in pipeline and cache memory.</w:t>
            </w:r>
          </w:p>
          <w:p w:rsidR="00000000" w:rsidDel="00000000" w:rsidP="00000000" w:rsidRDefault="00000000" w:rsidRPr="00000000" w14:paraId="000000A2">
            <w:pPr>
              <w:widowControl w:val="1"/>
              <w:jc w:val="both"/>
              <w:rPr>
                <w:rFonts w:ascii="Bookman Old Style" w:cs="Bookman Old Style" w:eastAsia="Bookman Old Style" w:hAnsi="Bookman Old Style"/>
                <w:color w:val="2c2c2c"/>
                <w:sz w:val="24"/>
                <w:szCs w:val="24"/>
                <w:highlight w:val="white"/>
              </w:rPr>
            </w:pPr>
            <w:r w:rsidDel="00000000" w:rsidR="00000000" w:rsidRPr="00000000">
              <w:rPr>
                <w:rtl w:val="0"/>
              </w:rPr>
            </w:r>
          </w:p>
          <w:p w:rsidR="00000000" w:rsidDel="00000000" w:rsidP="00000000" w:rsidRDefault="00000000" w:rsidRPr="00000000" w14:paraId="000000A3">
            <w:pPr>
              <w:widowControl w:val="1"/>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sz w:val="24"/>
                <w:szCs w:val="24"/>
                <w:rtl w:val="0"/>
              </w:rPr>
              <w:t xml:space="preserve">CO4:Compare and contrast the parallel and scalable architectures</w:t>
            </w:r>
            <w:r w:rsidDel="00000000" w:rsidR="00000000" w:rsidRPr="00000000">
              <w:rPr>
                <w:rFonts w:ascii="Bookman Old Style" w:cs="Bookman Old Style" w:eastAsia="Bookman Old Style" w:hAnsi="Bookman Old Style"/>
                <w:color w:val="333333"/>
                <w:sz w:val="24"/>
                <w:szCs w:val="24"/>
                <w:rtl w:val="0"/>
              </w:rPr>
              <w:t xml:space="preserve"> </w:t>
            </w:r>
          </w:p>
          <w:p w:rsidR="00000000" w:rsidDel="00000000" w:rsidP="00000000" w:rsidRDefault="00000000" w:rsidRPr="00000000" w14:paraId="000000A4">
            <w:pPr>
              <w:widowControl w:val="1"/>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0A5">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color w:val="333333"/>
                <w:sz w:val="24"/>
                <w:szCs w:val="24"/>
                <w:rtl w:val="0"/>
              </w:rPr>
              <w:t xml:space="preserve">CO5:Demonstrate the parallel programming concepts</w:t>
            </w: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AC">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B3">
            <w:pPr>
              <w:widowControl w:val="1"/>
              <w:spacing w:after="0" w:before="0" w:line="240" w:lineRule="auto"/>
              <w:ind w:left="0" w:firstLine="0"/>
              <w:jc w:val="both"/>
              <w:rPr>
                <w:rFonts w:ascii="Bookman Old Style" w:cs="Bookman Old Style" w:eastAsia="Bookman Old Style" w:hAnsi="Bookman Old Style"/>
                <w:color w:val="2c2c2c"/>
                <w:sz w:val="24"/>
                <w:szCs w:val="24"/>
                <w:highlight w:val="whit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BA">
            <w:pPr>
              <w:widowControl w:val="1"/>
              <w:spacing w:after="0" w:before="0" w:line="240" w:lineRule="auto"/>
              <w:ind w:left="0" w:firstLine="0"/>
              <w:jc w:val="both"/>
              <w:rPr>
                <w:rFonts w:ascii="Bookman Old Style" w:cs="Bookman Old Style" w:eastAsia="Bookman Old Style" w:hAnsi="Bookman Old Style"/>
                <w:color w:val="333333"/>
                <w:sz w:val="24"/>
                <w:szCs w:val="24"/>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C1">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02">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5202568</wp:posOffset>
                </wp:positionH>
                <wp:positionV relativeFrom="page">
                  <wp:posOffset>1382408</wp:posOffset>
                </wp:positionV>
                <wp:extent cx="357504" cy="375285"/>
                <wp:effectExtent b="0" l="0" r="0" t="0"/>
                <wp:wrapNone/>
                <wp:docPr id="26"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5202568</wp:posOffset>
                </wp:positionH>
                <wp:positionV relativeFrom="page">
                  <wp:posOffset>1382408</wp:posOffset>
                </wp:positionV>
                <wp:extent cx="357504" cy="375285"/>
                <wp:effectExtent b="0" l="0" r="0" t="0"/>
                <wp:wrapNone/>
                <wp:docPr id="2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57504" cy="37528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alibri"/>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GM8YB/p/p11hUK/bhl3diKh9VA==">AMUW2mVbYA57ooJHCQpu80xGVKuSgE1d7Z3LKiaD19OD5y0Y4cRnfNVAJR2tuRLTQqC4ah0HtXDq6FGnZm+M8FbU5nAQX+/w6GSKVeggVCFmcboFX/c0ZAE=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