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90"/>
        <w:gridCol w:w="2400"/>
        <w:gridCol w:w="2160"/>
        <w:gridCol w:w="1845"/>
        <w:gridCol w:w="2205"/>
        <w:gridCol w:w="1980"/>
        <w:tblGridChange w:id="0">
          <w:tblGrid>
            <w:gridCol w:w="540"/>
            <w:gridCol w:w="2190"/>
            <w:gridCol w:w="2400"/>
            <w:gridCol w:w="2160"/>
            <w:gridCol w:w="1845"/>
            <w:gridCol w:w="220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DESIGN AND ANALYSIS OF ALGORITHMS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students will be able to do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Analyze the asymptotic performance of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Write rigorous correctness proofs for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Demonstrate a familiarity with major algorithms and data structures.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Apply important algorithmic design paradigms and methods of analysis.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16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Synthesize efficient algorithms in common engineering design situations.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Design algorithms using appropriate design techniques (brute-force, greedy, dynamic programming, etc.</w:t>
            </w:r>
          </w:p>
          <w:p w:rsidR="00000000" w:rsidDel="00000000" w:rsidP="00000000" w:rsidRDefault="00000000" w:rsidRPr="00000000" w14:paraId="000000A2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Implement a variety of algorithms such assorting, graph related, combinatorial, etc., in a high-level language.</w:t>
            </w:r>
          </w:p>
          <w:p w:rsidR="00000000" w:rsidDel="00000000" w:rsidP="00000000" w:rsidRDefault="00000000" w:rsidRPr="00000000" w14:paraId="000000A4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Analyse and compare the performance of algorithms using language features.</w:t>
            </w:r>
          </w:p>
          <w:p w:rsidR="00000000" w:rsidDel="00000000" w:rsidP="00000000" w:rsidRDefault="00000000" w:rsidRPr="00000000" w14:paraId="000000A6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Apply and implement learned algorithm design techniques and data structures to solve real world problems.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F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79" cy="21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6UEs6Y5cSlPLisisnWWkHUZeJQ==">AMUW2mWtK/E/Wc0lAGSGNFYglJxVhqDymiDFAtaMK6BC4P7R4SEUKVlDsrfRKGuotZ2RjRIQaM60E3To9bdk2EAL8fYpK+Vo4HP77+6rjakMnYBIGLEFe4w=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