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i w:val="0"/>
                <w:smallCaps w:val="0"/>
                <w:strike w:val="0"/>
                <w:color w:val="000000"/>
                <w:sz w:val="22"/>
                <w:szCs w:val="22"/>
                <w:u w:val="none"/>
                <w:shd w:fill="auto" w:val="clear"/>
                <w:vertAlign w:val="baseline"/>
              </w:rPr>
            </w:pPr>
            <w:r w:rsidDel="00000000" w:rsidR="00000000" w:rsidRPr="00000000">
              <w:rPr>
                <w:rtl w:val="0"/>
              </w:rPr>
              <w:t xml:space="preserve">DISCRETE MATHEMATICAL STRUCTURES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pPr>
            <w:r w:rsidDel="00000000" w:rsidR="00000000" w:rsidRPr="00000000">
              <w:rPr>
                <w:rtl w:val="0"/>
              </w:rPr>
              <w:t xml:space="preserve">Concepts and notations from discrete mathematics are useful in studying and describing objects and problems in all branches of computer science, such as computer algorithms, programming languages, cryptography, automated theorem proving, and software development.</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pPr>
            <w:r w:rsidDel="00000000" w:rsidR="00000000" w:rsidRPr="00000000">
              <w:rPr>
                <w:rFonts w:ascii="Arial" w:cs="Arial" w:eastAsia="Arial" w:hAnsi="Arial"/>
                <w:color w:val="202124"/>
                <w:sz w:val="24"/>
                <w:szCs w:val="24"/>
                <w:highlight w:val="white"/>
                <w:rtl w:val="0"/>
              </w:rPr>
              <w:t xml:space="preserve">Discrete math can be used for software design specifications, analysis of algorithms, and other practical applications, but it's really a great tool to develop as a programmer.</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mathematics of modern computer science is built almost entirely on discrete math, in particular combinatorics and graph theory. This means that in order to learn the fundamental algorithms used by computer programmers, students will need a solid background in these subjects.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1"/>
              <w:rPr/>
            </w:pPr>
            <w:r w:rsidDel="00000000" w:rsidR="00000000" w:rsidRPr="00000000">
              <w:rPr>
                <w:rtl w:val="0"/>
              </w:rPr>
              <w:t xml:space="preserve">PO12:</w:t>
              <w:tab/>
              <w:t xml:space="preserve">Life-long</w:t>
            </w:r>
          </w:p>
          <w:p w:rsidR="00000000" w:rsidDel="00000000" w:rsidP="00000000" w:rsidRDefault="00000000" w:rsidRPr="00000000" w14:paraId="0000002B">
            <w:pPr>
              <w:keepNext w:val="1"/>
              <w:ind w:left="107" w:firstLine="0"/>
              <w:rPr/>
            </w:pPr>
            <w:r w:rsidDel="00000000" w:rsidR="00000000" w:rsidRPr="00000000">
              <w:rPr>
                <w:rtl w:val="0"/>
              </w:rPr>
              <w:t xml:space="preserve">Learning.</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5">
            <w:pPr>
              <w:widowControl w:val="1"/>
              <w:tabs>
                <w:tab w:val="left" w:pos="1036"/>
              </w:tabs>
              <w:ind w:right="162"/>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4"/>
                <w:szCs w:val="24"/>
                <w:rtl w:val="0"/>
              </w:rPr>
              <w:t xml:space="preserve">CO1 </w:t>
            </w:r>
            <w:r w:rsidDel="00000000" w:rsidR="00000000" w:rsidRPr="00000000">
              <w:rPr>
                <w:rFonts w:ascii="Bookman Old Style" w:cs="Bookman Old Style" w:eastAsia="Bookman Old Style" w:hAnsi="Bookman Old Style"/>
                <w:rtl w:val="0"/>
              </w:rPr>
              <w:t xml:space="preserve">Verify the correctness of an argument using propositional and predicate logic and truth tables.</w:t>
            </w:r>
          </w:p>
          <w:p w:rsidR="00000000" w:rsidDel="00000000" w:rsidP="00000000" w:rsidRDefault="00000000" w:rsidRPr="00000000" w14:paraId="00000096">
            <w:pPr>
              <w:widowControl w:val="1"/>
              <w:tabs>
                <w:tab w:val="left" w:pos="1036"/>
              </w:tabs>
              <w:ind w:right="162"/>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7">
            <w:pPr>
              <w:widowControl w:val="1"/>
              <w:tabs>
                <w:tab w:val="left" w:pos="1036"/>
              </w:tabs>
              <w:ind w:right="162"/>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4"/>
                <w:szCs w:val="24"/>
                <w:rtl w:val="0"/>
              </w:rPr>
              <w:t xml:space="preserve">CO2 </w:t>
            </w:r>
            <w:r w:rsidDel="00000000" w:rsidR="00000000" w:rsidRPr="00000000">
              <w:rPr>
                <w:rFonts w:ascii="Bookman Old Style" w:cs="Bookman Old Style" w:eastAsia="Bookman Old Style" w:hAnsi="Bookman Old Style"/>
                <w:rtl w:val="0"/>
              </w:rPr>
              <w:t xml:space="preserve">Demonstrate the ability to solve problems using counting techniques and combinatorics in the context of discrete probability.</w:t>
            </w:r>
          </w:p>
          <w:p w:rsidR="00000000" w:rsidDel="00000000" w:rsidP="00000000" w:rsidRDefault="00000000" w:rsidRPr="00000000" w14:paraId="00000098">
            <w:pPr>
              <w:widowControl w:val="1"/>
              <w:tabs>
                <w:tab w:val="left" w:pos="1036"/>
              </w:tabs>
              <w:ind w:right="162"/>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9">
            <w:pPr>
              <w:widowControl w:val="1"/>
              <w:tabs>
                <w:tab w:val="left" w:pos="1036"/>
              </w:tabs>
              <w:ind w:right="162"/>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4"/>
                <w:szCs w:val="24"/>
                <w:rtl w:val="0"/>
              </w:rPr>
              <w:t xml:space="preserve">CO3 </w:t>
            </w:r>
            <w:r w:rsidDel="00000000" w:rsidR="00000000" w:rsidRPr="00000000">
              <w:rPr>
                <w:rFonts w:ascii="Bookman Old Style" w:cs="Bookman Old Style" w:eastAsia="Bookman Old Style" w:hAnsi="Bookman Old Style"/>
                <w:rtl w:val="0"/>
              </w:rPr>
              <w:t xml:space="preserve">Solve problems involving recurrence relations and generating functions.</w:t>
            </w:r>
          </w:p>
          <w:p w:rsidR="00000000" w:rsidDel="00000000" w:rsidP="00000000" w:rsidRDefault="00000000" w:rsidRPr="00000000" w14:paraId="0000009A">
            <w:pPr>
              <w:widowControl w:val="1"/>
              <w:tabs>
                <w:tab w:val="left" w:pos="1036"/>
              </w:tabs>
              <w:ind w:right="162"/>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B">
            <w:pPr>
              <w:widowControl w:val="1"/>
              <w:tabs>
                <w:tab w:val="left" w:pos="1036"/>
              </w:tabs>
              <w:ind w:right="162"/>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4"/>
                <w:szCs w:val="24"/>
                <w:rtl w:val="0"/>
              </w:rPr>
              <w:t xml:space="preserve">CO4 </w:t>
            </w:r>
            <w:r w:rsidDel="00000000" w:rsidR="00000000" w:rsidRPr="00000000">
              <w:rPr>
                <w:rFonts w:ascii="Bookman Old Style" w:cs="Bookman Old Style" w:eastAsia="Bookman Old Style" w:hAnsi="Bookman Old Style"/>
                <w:rtl w:val="0"/>
              </w:rPr>
              <w:t xml:space="preserve">Construct proofs using direct proof, proof by contraposition, proof by contradiction, proof by cases, and mathematical induction.</w:t>
            </w:r>
          </w:p>
          <w:p w:rsidR="00000000" w:rsidDel="00000000" w:rsidP="00000000" w:rsidRDefault="00000000" w:rsidRPr="00000000" w14:paraId="0000009C">
            <w:pPr>
              <w:widowControl w:val="1"/>
              <w:tabs>
                <w:tab w:val="left" w:pos="1036"/>
              </w:tabs>
              <w:ind w:right="162"/>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D">
            <w:pPr>
              <w:widowControl w:val="1"/>
              <w:tabs>
                <w:tab w:val="left" w:pos="1036"/>
              </w:tabs>
              <w:ind w:right="864"/>
              <w:rPr/>
            </w:pPr>
            <w:r w:rsidDel="00000000" w:rsidR="00000000" w:rsidRPr="00000000">
              <w:rPr>
                <w:rFonts w:ascii="Bookman Old Style" w:cs="Bookman Old Style" w:eastAsia="Bookman Old Style" w:hAnsi="Bookman Old Style"/>
                <w:sz w:val="24"/>
                <w:szCs w:val="24"/>
                <w:rtl w:val="0"/>
              </w:rPr>
              <w:t xml:space="preserve">CO5 </w:t>
            </w:r>
            <w:r w:rsidDel="00000000" w:rsidR="00000000" w:rsidRPr="00000000">
              <w:rPr>
                <w:rFonts w:ascii="Bookman Old Style" w:cs="Bookman Old Style" w:eastAsia="Bookman Old Style" w:hAnsi="Bookman Old Style"/>
                <w:rtl w:val="0"/>
              </w:rPr>
              <w:t xml:space="preserve">Explain and differentiate graphs and trees</w:t>
            </w: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widowControl w:val="1"/>
              <w:spacing w:after="160" w:line="259" w:lineRule="auto"/>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15" w:hRule="atLeast"/>
        </w:trPr>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widowControl w:val="1"/>
              <w:spacing w:after="160" w:line="259" w:lineRule="auto"/>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widowControl w:val="1"/>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widowControl w:val="1"/>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1">
            <w:pPr>
              <w:widowControl w:val="1"/>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Bookman Old Style" w:cs="Bookman Old Style" w:eastAsia="Bookman Old Style" w:hAnsi="Bookman Old Style"/>
                <w:sz w:val="24"/>
                <w:szCs w:val="24"/>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8">
            <w:pPr>
              <w:widowControl w:val="1"/>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pPr>
            <w:r w:rsidDel="00000000" w:rsidR="00000000" w:rsidRPr="00000000">
              <w:rPr>
                <w:rtl w:val="0"/>
              </w:rPr>
            </w:r>
          </w:p>
        </w:tc>
      </w:tr>
    </w:tbl>
    <w:p w:rsidR="00000000" w:rsidDel="00000000" w:rsidP="00000000" w:rsidRDefault="00000000" w:rsidRPr="00000000" w14:paraId="000000FA">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5302570</wp:posOffset>
                </wp:positionH>
                <wp:positionV relativeFrom="page">
                  <wp:posOffset>1482410</wp:posOffset>
                </wp:positionV>
                <wp:extent cx="157479" cy="17526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7479" cy="175260"/>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3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FN+0SZ9wc/h/dfzivBaDWomgrw==">AMUW2mVT/FmfHcONsZMny6ei+AZZ4jOdsFWwFa6Vu6SnVIGu2qAviYOVvkJwRL8oxbnuSAXrqcZ1UEOTJ6TSud68bbGR8CsHYfRH00UmzYDBm8WaaTS7AMA=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