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27.6850992838541"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INTERNET OF THINGS TECHNOLOGY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w:t>
            </w:r>
            <w:r w:rsidDel="00000000" w:rsidR="00000000" w:rsidRPr="00000000">
              <w:rPr>
                <w:rFonts w:ascii="Arial" w:cs="Arial" w:eastAsia="Arial" w:hAnsi="Arial"/>
                <w:color w:val="202124"/>
                <w:sz w:val="24"/>
                <w:szCs w:val="24"/>
                <w:highlight w:val="white"/>
                <w:rtl w:val="0"/>
              </w:rPr>
              <w:t xml:space="preserve">The IoT will make classrooms of the future a tech haven for teachers and students.   IoT allows schools to streamline operations, detect student presence, personalize learning and deliver lessons directly to each student's device. And it enables smart classrooms, the ultimate way to ensure student engagement.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The positive impact of the IoT on citizens, businesses and governments will be significant, ranging from helping governments reduce healthcare costs and improving quality of life, to reducing carbon footprints, increasing access to education in remote underserved communities, and improving transportation safety.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3.The goal behind the Internet of things is to have devices that self report in real-time, improving efficiency and bringing important information to the surface more quickly than a system depending on human intervention.</w:t>
            </w:r>
          </w:p>
        </w:tc>
        <w:tc>
          <w:tcPr>
            <w:vMerge w:val="restart"/>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0">
            <w:pPr>
              <w:keepNext w:val="1"/>
              <w:ind w:left="107" w:firstLine="0"/>
              <w:jc w:val="both"/>
              <w:rPr/>
            </w:pPr>
            <w:r w:rsidDel="00000000" w:rsidR="00000000" w:rsidRPr="00000000">
              <w:rPr>
                <w:rtl w:val="0"/>
              </w:rPr>
            </w:r>
          </w:p>
          <w:p w:rsidR="00000000" w:rsidDel="00000000" w:rsidP="00000000" w:rsidRDefault="00000000" w:rsidRPr="00000000" w14:paraId="00000021">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991"/>
              </w:tabs>
              <w:spacing w:line="227" w:lineRule="auto"/>
              <w:ind w:left="107" w:firstLine="0"/>
              <w:rPr/>
            </w:pPr>
            <w:r w:rsidDel="00000000" w:rsidR="00000000" w:rsidRPr="00000000">
              <w:rPr>
                <w:rtl w:val="0"/>
              </w:rPr>
              <w:t xml:space="preserve">PSO3:</w:t>
              <w:tab/>
              <w:t xml:space="preserve">Successful </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tabs>
                <w:tab w:val="left" w:pos="1734"/>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099">
            <w:pPr>
              <w:spacing w:line="251" w:lineRule="auto"/>
              <w:ind w:left="107" w:firstLine="0"/>
              <w:rPr/>
            </w:pPr>
            <w:bookmarkStart w:colFirst="0" w:colLast="0" w:name="_heading=h.gjdgxs" w:id="0"/>
            <w:bookmarkEnd w:id="0"/>
            <w:r w:rsidDel="00000000" w:rsidR="00000000" w:rsidRPr="00000000">
              <w:rPr>
                <w:rtl w:val="0"/>
              </w:rPr>
              <w:t xml:space="preserve">entrepreneurship</w:t>
            </w: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70"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7">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CO1:Interpret the impact and challenges posed by IoT networks leading to new architectural models.</w:t>
            </w:r>
          </w:p>
          <w:p w:rsidR="00000000" w:rsidDel="00000000" w:rsidP="00000000" w:rsidRDefault="00000000" w:rsidRPr="00000000" w14:paraId="000000A8">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9">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CO2:Compare and contrast the deployment of smart objects and the technologies to connect them to network</w:t>
            </w:r>
          </w:p>
          <w:p w:rsidR="00000000" w:rsidDel="00000000" w:rsidP="00000000" w:rsidRDefault="00000000" w:rsidRPr="00000000" w14:paraId="000000AA">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B">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CO3:Explain the role of IoT protocols for efficient network communication.</w:t>
            </w:r>
          </w:p>
          <w:p w:rsidR="00000000" w:rsidDel="00000000" w:rsidP="00000000" w:rsidRDefault="00000000" w:rsidRPr="00000000" w14:paraId="000000AC">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D">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CO4:List the need for Data Analytics and Security in IoT</w:t>
            </w:r>
          </w:p>
          <w:p w:rsidR="00000000" w:rsidDel="00000000" w:rsidP="00000000" w:rsidRDefault="00000000" w:rsidRPr="00000000" w14:paraId="000000AE">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F">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0">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CO5:Illustrate different sensor technologies for sensing real world entities and identify the applications of IoT in Industry.</w:t>
            </w:r>
          </w:p>
          <w:p w:rsidR="00000000" w:rsidDel="00000000" w:rsidP="00000000" w:rsidRDefault="00000000" w:rsidRPr="00000000" w14:paraId="000000B1">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2">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3">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4">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3">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OoBcqz1UmnltVoF/ZTvGJFjZQ==">AMUW2mXPat6USBpAHIHwvLTfQvxzvKs9ciOQD8IPCwg0yYaj0DQBG/y/yadNx5CfEQDvcThwlw8LgKFuZDSs6iyyiow2wjhExUPnizscK0DcRaCPAde4I2CL1SuXPg74U8pBGir0sLlB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