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30"/>
        <w:gridCol w:w="2220"/>
        <w:gridCol w:w="1980"/>
        <w:tblGridChange w:id="0">
          <w:tblGrid>
            <w:gridCol w:w="540"/>
            <w:gridCol w:w="2159"/>
            <w:gridCol w:w="2431"/>
            <w:gridCol w:w="2160"/>
            <w:gridCol w:w="1830"/>
            <w:gridCol w:w="2220"/>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SOFTWARE ENGINEERING</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Software engineering is important because specific software is needed in almost every industry, in every business, and for every function. It becomes more important as time goes on – if something breaks within your application portfolio, a quick, efficient, and effective fix needs to happen as soon as possible</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Using the techniques of software engineering is an integral part of the application of Total Quality Management (TQM) to software development. Improving overall quality and productivity by minimizing the number of software defects that can be prevented by expending additional effort during analysis and design.</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As our connection to technology tightens, it drives rapid cultural evolution, in effect changing what it means to be human. Technological change driven by software also impacts our economy in basic ways, as computer technology drives more aspects of production, marketing, services, and sales.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1F">
            <w:pPr>
              <w:keepNext w:val="1"/>
              <w:rPr/>
            </w:pPr>
            <w:r w:rsidDel="00000000" w:rsidR="00000000" w:rsidRPr="00000000">
              <w:rPr>
                <w:rtl w:val="0"/>
              </w:rPr>
              <w:t xml:space="preserve">  PO12:</w:t>
              <w:tab/>
              <w:t xml:space="preserve">Life-long</w:t>
            </w:r>
          </w:p>
          <w:p w:rsidR="00000000" w:rsidDel="00000000" w:rsidP="00000000" w:rsidRDefault="00000000" w:rsidRPr="00000000" w14:paraId="00000020">
            <w:pPr>
              <w:keepNext w:val="1"/>
              <w:ind w:left="107" w:firstLine="0"/>
              <w:rPr/>
            </w:pPr>
            <w:r w:rsidDel="00000000" w:rsidR="00000000" w:rsidRPr="00000000">
              <w:rPr>
                <w:rtl w:val="0"/>
              </w:rPr>
              <w:t xml:space="preserve">Learning.</w:t>
            </w:r>
          </w:p>
          <w:p w:rsidR="00000000" w:rsidDel="00000000" w:rsidP="00000000" w:rsidRDefault="00000000" w:rsidRPr="00000000" w14:paraId="00000021">
            <w:pPr>
              <w:widowControl w:val="1"/>
              <w:rPr>
                <w:rFonts w:ascii="Bookman Old Style" w:cs="Bookman Old Style" w:eastAsia="Bookman Old Style" w:hAnsi="Bookman Old Style"/>
                <w:sz w:val="24"/>
                <w:szCs w:val="24"/>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B">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widowControl w:val="1"/>
              <w:tabs>
                <w:tab w:val="left" w:pos="1036"/>
              </w:tabs>
              <w:ind w:right="2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CO1 </w:t>
            </w:r>
            <w:r w:rsidDel="00000000" w:rsidR="00000000" w:rsidRPr="00000000">
              <w:rPr>
                <w:rFonts w:ascii="Bookman Old Style" w:cs="Bookman Old Style" w:eastAsia="Bookman Old Style" w:hAnsi="Bookman Old Style"/>
                <w:rtl w:val="0"/>
              </w:rPr>
              <w:t xml:space="preserve">Design a software system, component, or process to meet desired needs within realistic constraints.</w:t>
            </w:r>
          </w:p>
          <w:p w:rsidR="00000000" w:rsidDel="00000000" w:rsidP="00000000" w:rsidRDefault="00000000" w:rsidRPr="00000000" w14:paraId="0000009A">
            <w:pPr>
              <w:widowControl w:val="1"/>
              <w:tabs>
                <w:tab w:val="left" w:pos="1036"/>
              </w:tabs>
              <w:ind w:right="2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CO2 </w:t>
            </w:r>
            <w:r w:rsidDel="00000000" w:rsidR="00000000" w:rsidRPr="00000000">
              <w:rPr>
                <w:rFonts w:ascii="Bookman Old Style" w:cs="Bookman Old Style" w:eastAsia="Bookman Old Style" w:hAnsi="Bookman Old Style"/>
                <w:rtl w:val="0"/>
              </w:rPr>
              <w:t xml:space="preserve">Assess professional and ethical responsibility</w:t>
            </w:r>
          </w:p>
          <w:p w:rsidR="00000000" w:rsidDel="00000000" w:rsidP="00000000" w:rsidRDefault="00000000" w:rsidRPr="00000000" w14:paraId="0000009B">
            <w:pPr>
              <w:widowControl w:val="1"/>
              <w:tabs>
                <w:tab w:val="left" w:pos="1036"/>
              </w:tabs>
              <w:ind w:right="2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CO3 </w:t>
            </w:r>
            <w:r w:rsidDel="00000000" w:rsidR="00000000" w:rsidRPr="00000000">
              <w:rPr>
                <w:rFonts w:ascii="Bookman Old Style" w:cs="Bookman Old Style" w:eastAsia="Bookman Old Style" w:hAnsi="Bookman Old Style"/>
                <w:rtl w:val="0"/>
              </w:rPr>
              <w:t xml:space="preserve">Function on multi-disciplinary teams</w:t>
            </w:r>
          </w:p>
          <w:p w:rsidR="00000000" w:rsidDel="00000000" w:rsidP="00000000" w:rsidRDefault="00000000" w:rsidRPr="00000000" w14:paraId="0000009C">
            <w:pPr>
              <w:widowControl w:val="1"/>
              <w:tabs>
                <w:tab w:val="left" w:pos="1036"/>
              </w:tabs>
              <w:ind w:right="2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CO4 </w:t>
            </w:r>
            <w:r w:rsidDel="00000000" w:rsidR="00000000" w:rsidRPr="00000000">
              <w:rPr>
                <w:rFonts w:ascii="Bookman Old Style" w:cs="Bookman Old Style" w:eastAsia="Bookman Old Style" w:hAnsi="Bookman Old Style"/>
                <w:rtl w:val="0"/>
              </w:rPr>
              <w:t xml:space="preserve">Use the techniques, skills, and modern engineering tools necessary for engineering practice</w:t>
            </w:r>
          </w:p>
          <w:p w:rsidR="00000000" w:rsidDel="00000000" w:rsidP="00000000" w:rsidRDefault="00000000" w:rsidRPr="00000000" w14:paraId="0000009D">
            <w:pPr>
              <w:widowControl w:val="1"/>
              <w:tabs>
                <w:tab w:val="left" w:pos="1036"/>
              </w:tabs>
              <w:ind w:right="2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CO5 </w:t>
            </w:r>
            <w:r w:rsidDel="00000000" w:rsidR="00000000" w:rsidRPr="00000000">
              <w:rPr>
                <w:rFonts w:ascii="Bookman Old Style" w:cs="Bookman Old Style" w:eastAsia="Bookman Old Style" w:hAnsi="Bookman Old Style"/>
                <w:rtl w:val="0"/>
              </w:rPr>
              <w:t xml:space="preserve">Analyse, design, implement, verify, validate, implement, apply, and maintain software systems or parts of software systems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C">
            <w:pP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B">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5264474</wp:posOffset>
                </wp:positionH>
                <wp:positionV relativeFrom="page">
                  <wp:posOffset>1444314</wp:posOffset>
                </wp:positionV>
                <wp:extent cx="233679" cy="251460"/>
                <wp:effectExtent b="0" l="0" r="0" t="0"/>
                <wp:wrapNone/>
                <wp:docPr id="13"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5264474</wp:posOffset>
                </wp:positionH>
                <wp:positionV relativeFrom="page">
                  <wp:posOffset>1444314</wp:posOffset>
                </wp:positionV>
                <wp:extent cx="233679" cy="251460"/>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3679" cy="2514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JtbcTb3ASt8u9m6j/Lt1v85nVA==">AMUW2mVNYNU8T5RoaQ//pct+DIAjgQBOURehuB5o7VMI+ZaFZWcKQOUVOfWBStk4i1CgKCaCl5je41QCCVf+ClN3OKmA3UlcGgHSN30Cs2hh/tH0oluHElQ=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