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967.6850992838541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Seminar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Attending a seminar has numerous benefits, including improving communication skills, gaining expert knowledge, networking with others and renewing motivation and confidence.</w:t>
            </w:r>
          </w:p>
          <w:p w:rsidR="00000000" w:rsidDel="00000000" w:rsidP="00000000" w:rsidRDefault="00000000" w:rsidRPr="00000000" w14:paraId="0000000E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2.For instance, a seminar may be for the purpose of education, such as a lecture, where the participants engage in the discussion of an academic subject for the aim of gaining a better insight into the subject. Other forms of educational seminars might be held to impart some skills or knowledge to the participants.</w:t>
            </w:r>
          </w:p>
          <w:p w:rsidR="00000000" w:rsidDel="00000000" w:rsidP="00000000" w:rsidRDefault="00000000" w:rsidRPr="00000000" w14:paraId="0000000F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1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2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B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Understand the various technologies in the areas of computer science and engineering.</w:t>
            </w:r>
          </w:p>
          <w:p w:rsidR="00000000" w:rsidDel="00000000" w:rsidP="00000000" w:rsidRDefault="00000000" w:rsidRPr="00000000" w14:paraId="0000009C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To improve the communication skill.</w:t>
            </w:r>
          </w:p>
          <w:p w:rsidR="00000000" w:rsidDel="00000000" w:rsidP="00000000" w:rsidRDefault="00000000" w:rsidRPr="00000000" w14:paraId="0000009E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To improve the presentation skill.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46xkhy0LHwt+wO37U2xVsqhYZQ==">AMUW2mXFk1Ez0hfU33ED0hLfODwuzJKOnt1n+7A7es/vvu4ckX3JMlepGBKKmd1IuueZNpVSCfzIeILClBjXHnNB+t9XUUL5EqqkZ3JiMKQlZUqLzqMLeYQ=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