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Management and Entrepreneurship</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Management is the process of guiding the development, maintenance, and allocation of resources to attain organizational goals. ... By using the four functions, managers work to increase the efficiency and effectiveness of their employees, processes, projects, and organizations as a whole.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2.An entrepreneur is an individual who creates a new business, bearing most of the risks and enjoying most of the rewards. The process of setting up a business is known as entrepreneurship. The entrepreneur is commonly seen as an innovator, a source of new ideas, goods, services, and business/or procedures.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process of setting and achieving goals through the execution of five basic management functions: planning, organizing, staffing, directing, and controlling; that utilize human, financial, and material resources. ... This definition stresses the activities that are necessary for reaching particular goals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1">
            <w:pPr>
              <w:keepNext w:val="1"/>
              <w:rPr/>
            </w:pPr>
            <w:r w:rsidDel="00000000" w:rsidR="00000000" w:rsidRPr="00000000">
              <w:rPr>
                <w:rtl w:val="0"/>
              </w:rPr>
              <w:t xml:space="preserve">  PO12:</w:t>
              <w:tab/>
              <w:t xml:space="preserve">Life-long</w:t>
            </w:r>
          </w:p>
          <w:p w:rsidR="00000000" w:rsidDel="00000000" w:rsidP="00000000" w:rsidRDefault="00000000" w:rsidRPr="00000000" w14:paraId="00000022">
            <w:pPr>
              <w:keepNext w:val="1"/>
              <w:ind w:left="107" w:firstLine="0"/>
              <w:rPr/>
            </w:pPr>
            <w:r w:rsidDel="00000000" w:rsidR="00000000" w:rsidRPr="00000000">
              <w:rPr>
                <w:rtl w:val="0"/>
              </w:rPr>
              <w:t xml:space="preserve">Learning.</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9B">
            <w:pPr>
              <w:spacing w:line="233" w:lineRule="auto"/>
              <w:ind w:left="107" w:firstLine="0"/>
              <w:rPr/>
            </w:pPr>
            <w:r w:rsidDel="00000000" w:rsidR="00000000" w:rsidRPr="00000000">
              <w:rPr>
                <w:rtl w:val="0"/>
              </w:rPr>
            </w:r>
          </w:p>
          <w:p w:rsidR="00000000" w:rsidDel="00000000" w:rsidP="00000000" w:rsidRDefault="00000000" w:rsidRPr="00000000" w14:paraId="0000009C">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Fonts w:ascii="Bookman Old Style" w:cs="Bookman Old Style" w:eastAsia="Bookman Old Style" w:hAnsi="Bookman Old Style"/>
                <w:sz w:val="23"/>
                <w:szCs w:val="23"/>
                <w:rtl w:val="0"/>
              </w:rPr>
              <w:t xml:space="preserve">Describe the basic principles of management, different types of plans, steps in planning and importance </w:t>
            </w:r>
            <w:r w:rsidDel="00000000" w:rsidR="00000000" w:rsidRPr="00000000">
              <w:rPr>
                <w:rtl w:val="0"/>
              </w:rPr>
            </w:r>
          </w:p>
          <w:p w:rsidR="00000000" w:rsidDel="00000000" w:rsidP="00000000" w:rsidRDefault="00000000" w:rsidRPr="00000000" w14:paraId="0000009D">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w:t>
            </w:r>
            <w:r w:rsidDel="00000000" w:rsidR="00000000" w:rsidRPr="00000000">
              <w:rPr>
                <w:rFonts w:ascii="Bookman Old Style" w:cs="Bookman Old Style" w:eastAsia="Bookman Old Style" w:hAnsi="Bookman Old Style"/>
                <w:b w:val="1"/>
                <w:rtl w:val="0"/>
              </w:rPr>
              <w:t xml:space="preserve">2 </w:t>
            </w:r>
            <w:r w:rsidDel="00000000" w:rsidR="00000000" w:rsidRPr="00000000">
              <w:rPr>
                <w:rFonts w:ascii="Bookman Old Style" w:cs="Bookman Old Style" w:eastAsia="Bookman Old Style" w:hAnsi="Bookman Old Style"/>
                <w:sz w:val="23"/>
                <w:szCs w:val="23"/>
                <w:rtl w:val="0"/>
              </w:rPr>
              <w:t xml:space="preserve">Interpret the concepts of organizing, staffing, directing and controlling. </w:t>
            </w:r>
            <w:r w:rsidDel="00000000" w:rsidR="00000000" w:rsidRPr="00000000">
              <w:rPr>
                <w:rtl w:val="0"/>
              </w:rPr>
            </w:r>
          </w:p>
          <w:p w:rsidR="00000000" w:rsidDel="00000000" w:rsidP="00000000" w:rsidRDefault="00000000" w:rsidRPr="00000000" w14:paraId="0000009E">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w:t>
            </w:r>
            <w:r w:rsidDel="00000000" w:rsidR="00000000" w:rsidRPr="00000000">
              <w:rPr>
                <w:rFonts w:ascii="Bookman Old Style" w:cs="Bookman Old Style" w:eastAsia="Bookman Old Style" w:hAnsi="Bookman Old Style"/>
                <w:b w:val="1"/>
                <w:rtl w:val="0"/>
              </w:rPr>
              <w:t xml:space="preserve">3 </w:t>
            </w:r>
            <w:r w:rsidDel="00000000" w:rsidR="00000000" w:rsidRPr="00000000">
              <w:rPr>
                <w:rFonts w:ascii="Bookman Old Style" w:cs="Bookman Old Style" w:eastAsia="Bookman Old Style" w:hAnsi="Bookman Old Style"/>
                <w:sz w:val="23"/>
                <w:szCs w:val="23"/>
                <w:rtl w:val="0"/>
              </w:rPr>
              <w:t xml:space="preserve">Demonstrate the roles of an entrepreneur. </w:t>
            </w:r>
            <w:r w:rsidDel="00000000" w:rsidR="00000000" w:rsidRPr="00000000">
              <w:rPr>
                <w:rtl w:val="0"/>
              </w:rPr>
            </w:r>
          </w:p>
          <w:p w:rsidR="00000000" w:rsidDel="00000000" w:rsidP="00000000" w:rsidRDefault="00000000" w:rsidRPr="00000000" w14:paraId="0000009F">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w:t>
            </w:r>
            <w:r w:rsidDel="00000000" w:rsidR="00000000" w:rsidRPr="00000000">
              <w:rPr>
                <w:rFonts w:ascii="Bookman Old Style" w:cs="Bookman Old Style" w:eastAsia="Bookman Old Style" w:hAnsi="Bookman Old Style"/>
                <w:b w:val="1"/>
                <w:rtl w:val="0"/>
              </w:rPr>
              <w:t xml:space="preserve">4 </w:t>
            </w:r>
            <w:r w:rsidDel="00000000" w:rsidR="00000000" w:rsidRPr="00000000">
              <w:rPr>
                <w:rFonts w:ascii="Bookman Old Style" w:cs="Bookman Old Style" w:eastAsia="Bookman Old Style" w:hAnsi="Bookman Old Style"/>
                <w:sz w:val="23"/>
                <w:szCs w:val="23"/>
                <w:rtl w:val="0"/>
              </w:rPr>
              <w:t xml:space="preserve">Explore the role, importance and process of setting up small scale industries </w:t>
            </w: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C">
      <w:pPr>
        <w:rPr>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cWhKXZ79zlIKNXVXFLpQWA0cQ==">AMUW2mVCV2YEnoWq9ytC081EvaxTwHrb6caknG3U/ejiR46eTziK4gC3XyKfOQl06q8PyPv9SGrYfKUxjcR25RcyJrVXD7X6XmEY+L/LYY1onEaUAZ2ltVc=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