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FE97" w14:textId="77777777" w:rsidR="00C804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heading=h.1fob9te" w:colFirst="0" w:colLast="0"/>
      <w:bookmarkEnd w:id="0"/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2.3.3 Ratio of Mentor to Students for Academic and Other Related Issues (Data for the Latest Completed Academic Year) </w:t>
      </w:r>
    </w:p>
    <w:p w14:paraId="3B3EB229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F45976C" w14:textId="77777777" w:rsidR="00C8046B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Institute has a systematic student mentoring process for all the programs. The objective of mentoring is to facilitate, counsel and guide the students for improving their performance.</w:t>
      </w:r>
    </w:p>
    <w:p w14:paraId="5BCF03D7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FD347D1" w14:textId="77777777" w:rsidR="00C8046B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objectives of mentoring process are as follows:</w:t>
      </w:r>
    </w:p>
    <w:p w14:paraId="5776E84D" w14:textId="77777777" w:rsidR="00C8046B" w:rsidRDefault="00000000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• Understand student potential and career planning.</w:t>
      </w:r>
    </w:p>
    <w:p w14:paraId="07BAC7D7" w14:textId="77777777" w:rsidR="00C8046B" w:rsidRDefault="00000000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1" w:name="_heading=h.30j0zll" w:colFirst="0" w:colLast="0"/>
      <w:bookmarkEnd w:id="1"/>
      <w:r>
        <w:rPr>
          <w:rFonts w:ascii="Bookman Old Style" w:eastAsia="Bookman Old Style" w:hAnsi="Bookman Old Style" w:cs="Bookman Old Style"/>
          <w:sz w:val="24"/>
          <w:szCs w:val="24"/>
        </w:rPr>
        <w:t>• Interact with students and mold them to face the challenges.</w:t>
      </w:r>
    </w:p>
    <w:p w14:paraId="23912BDE" w14:textId="77777777" w:rsidR="00C8046B" w:rsidRDefault="00000000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• Enhance and develop interpersonal skills.</w:t>
      </w:r>
    </w:p>
    <w:p w14:paraId="134CB64C" w14:textId="77777777" w:rsidR="00C8046B" w:rsidRDefault="00000000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• Monitor the academic progress and design corrective measures.</w:t>
      </w:r>
    </w:p>
    <w:p w14:paraId="00FA4280" w14:textId="77777777" w:rsidR="00C8046B" w:rsidRDefault="00000000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• Counseling students to build emotional strength.</w:t>
      </w:r>
    </w:p>
    <w:p w14:paraId="1BD5E784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81F8393" w14:textId="77777777" w:rsidR="00C8046B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The students in the Institute are effectively mentored by allotting 15-20 admitted students with a mentor in each department.  </w:t>
      </w:r>
    </w:p>
    <w:p w14:paraId="6C0794D3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14:paraId="79E552F7" w14:textId="77777777" w:rsidR="00C8046B" w:rsidRDefault="00000000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ratio of mentor to student is given in the table below</w:t>
      </w:r>
    </w:p>
    <w:p w14:paraId="6DACD8B8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B0308F3" w14:textId="77777777" w:rsidR="00C8046B" w:rsidRDefault="00000000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 xml:space="preserve">Ratio of Mentor to Students = </w:t>
      </w:r>
    </w:p>
    <w:p w14:paraId="5E7B20BA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3"/>
        <w:tblW w:w="10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1642"/>
        <w:gridCol w:w="3382"/>
        <w:gridCol w:w="2315"/>
        <w:gridCol w:w="2435"/>
      </w:tblGrid>
      <w:tr w:rsidR="00C8046B" w14:paraId="38F69FB3" w14:textId="77777777">
        <w:trPr>
          <w:trHeight w:val="136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603B" w14:textId="77777777" w:rsidR="00C8046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770B" w14:textId="77777777" w:rsidR="00C8046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Academic year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E95E" w14:textId="77777777" w:rsidR="00C8046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 xml:space="preserve">Total Number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students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on-roll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851A" w14:textId="77777777" w:rsidR="00C8046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Number of Mentors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1AFF" w14:textId="77777777" w:rsidR="00C8046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Ratio of Mentor to students</w:t>
            </w:r>
          </w:p>
        </w:tc>
      </w:tr>
      <w:tr w:rsidR="00C8046B" w14:paraId="08E7A267" w14:textId="77777777">
        <w:trPr>
          <w:trHeight w:val="42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618E" w14:textId="77777777" w:rsidR="00C8046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6205" w14:textId="77777777" w:rsidR="00C8046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2023-24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4710" w14:textId="77777777" w:rsidR="00C8046B" w:rsidRDefault="00000000">
            <w:pPr>
              <w:jc w:val="center"/>
              <w:rPr>
                <w:rFonts w:ascii="Bookman Old Style" w:eastAsia="Bookman Old Style" w:hAnsi="Bookman Old Style" w:cs="Bookman Old Style"/>
                <w:color w:val="98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2662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0435" w14:textId="77777777" w:rsidR="00C8046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4577" w14:textId="77777777" w:rsidR="00C8046B" w:rsidRDefault="00000000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24.64%</w:t>
            </w:r>
          </w:p>
        </w:tc>
      </w:tr>
    </w:tbl>
    <w:p w14:paraId="394DF76D" w14:textId="77777777" w:rsidR="00C8046B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F19D84D" w14:textId="77777777" w:rsidR="00C8046B" w:rsidRDefault="00C80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8BFBA9" w14:textId="77777777" w:rsidR="00C8046B" w:rsidRDefault="00C80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b/>
          <w:color w:val="000000"/>
          <w:sz w:val="30"/>
          <w:szCs w:val="30"/>
        </w:rPr>
      </w:pPr>
    </w:p>
    <w:p w14:paraId="1E423546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  <w:bookmarkStart w:id="2" w:name="_heading=h.gjdgxs" w:colFirst="0" w:colLast="0"/>
      <w:bookmarkEnd w:id="2"/>
    </w:p>
    <w:p w14:paraId="6D027EB7" w14:textId="77777777" w:rsidR="00C8046B" w:rsidRDefault="0000000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  <w:t>PRINCIPAL</w:t>
      </w:r>
    </w:p>
    <w:p w14:paraId="13C42CD7" w14:textId="77777777" w:rsidR="00C8046B" w:rsidRDefault="00000000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  <w:r>
        <w:rPr>
          <w:rFonts w:ascii="Bookman Old Style" w:eastAsia="Bookman Old Style" w:hAnsi="Bookman Old Style" w:cs="Bookman Old Style"/>
          <w:b/>
          <w:sz w:val="32"/>
          <w:szCs w:val="32"/>
        </w:rPr>
        <w:tab/>
      </w:r>
    </w:p>
    <w:p w14:paraId="67F8FF68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66B27AD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7DDEB17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790C9FD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8A1D9B0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428E232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F7A66E9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5CAF52E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62C94FE" w14:textId="77777777" w:rsidR="00C8046B" w:rsidRDefault="0000000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0"/>
          <w:szCs w:val="30"/>
          <w:u w:val="single"/>
        </w:rPr>
      </w:pPr>
      <w:r>
        <w:rPr>
          <w:rFonts w:ascii="Bookman Old Style" w:eastAsia="Bookman Old Style" w:hAnsi="Bookman Old Style" w:cs="Bookman Old Style"/>
          <w:b/>
          <w:sz w:val="30"/>
          <w:szCs w:val="30"/>
          <w:u w:val="single"/>
        </w:rPr>
        <w:t>Department wise Sample Mentor-Mentee dairy</w:t>
      </w:r>
    </w:p>
    <w:p w14:paraId="175C9F5B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30"/>
          <w:szCs w:val="30"/>
        </w:rPr>
      </w:pPr>
    </w:p>
    <w:tbl>
      <w:tblPr>
        <w:tblStyle w:val="a4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6"/>
        <w:gridCol w:w="2425"/>
      </w:tblGrid>
      <w:tr w:rsidR="00C8046B" w14:paraId="0730923A" w14:textId="77777777">
        <w:trPr>
          <w:trHeight w:val="334"/>
          <w:jc w:val="center"/>
        </w:trPr>
        <w:tc>
          <w:tcPr>
            <w:tcW w:w="6926" w:type="dxa"/>
            <w:vAlign w:val="center"/>
          </w:tcPr>
          <w:p w14:paraId="575A19AF" w14:textId="77777777" w:rsidR="00C80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Academic Year</w:t>
            </w:r>
          </w:p>
        </w:tc>
        <w:tc>
          <w:tcPr>
            <w:tcW w:w="2425" w:type="dxa"/>
            <w:vAlign w:val="center"/>
          </w:tcPr>
          <w:p w14:paraId="36982E2F" w14:textId="77777777" w:rsidR="00C80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2023-24</w:t>
            </w:r>
          </w:p>
        </w:tc>
      </w:tr>
      <w:tr w:rsidR="00C8046B" w14:paraId="1B70BABA" w14:textId="77777777">
        <w:trPr>
          <w:trHeight w:val="444"/>
          <w:jc w:val="center"/>
        </w:trPr>
        <w:tc>
          <w:tcPr>
            <w:tcW w:w="6926" w:type="dxa"/>
            <w:vAlign w:val="center"/>
          </w:tcPr>
          <w:p w14:paraId="6D6663AE" w14:textId="77777777" w:rsidR="00C80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Number of Mentors from all the Program</w:t>
            </w:r>
          </w:p>
        </w:tc>
        <w:tc>
          <w:tcPr>
            <w:tcW w:w="2425" w:type="dxa"/>
            <w:vAlign w:val="center"/>
          </w:tcPr>
          <w:p w14:paraId="0C0AF549" w14:textId="77777777" w:rsidR="00C80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108</w:t>
            </w:r>
          </w:p>
        </w:tc>
      </w:tr>
    </w:tbl>
    <w:p w14:paraId="4EB836CE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30"/>
          <w:szCs w:val="30"/>
        </w:rPr>
      </w:pPr>
    </w:p>
    <w:p w14:paraId="0C1B5062" w14:textId="77777777" w:rsidR="00C8046B" w:rsidRDefault="00C8046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30"/>
          <w:szCs w:val="30"/>
        </w:rPr>
      </w:pPr>
    </w:p>
    <w:tbl>
      <w:tblPr>
        <w:tblStyle w:val="a5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386"/>
        <w:gridCol w:w="3119"/>
      </w:tblGrid>
      <w:tr w:rsidR="00C8046B" w14:paraId="39DF01F1" w14:textId="77777777">
        <w:trPr>
          <w:trHeight w:val="717"/>
          <w:jc w:val="center"/>
        </w:trPr>
        <w:tc>
          <w:tcPr>
            <w:tcW w:w="988" w:type="dxa"/>
            <w:vAlign w:val="center"/>
          </w:tcPr>
          <w:p w14:paraId="0EE78763" w14:textId="77777777" w:rsidR="00C80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Sl.</w:t>
            </w:r>
          </w:p>
        </w:tc>
        <w:tc>
          <w:tcPr>
            <w:tcW w:w="5386" w:type="dxa"/>
            <w:vAlign w:val="center"/>
          </w:tcPr>
          <w:p w14:paraId="634194E3" w14:textId="77777777" w:rsidR="00C80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Program</w:t>
            </w:r>
          </w:p>
        </w:tc>
        <w:tc>
          <w:tcPr>
            <w:tcW w:w="3119" w:type="dxa"/>
            <w:vAlign w:val="center"/>
          </w:tcPr>
          <w:p w14:paraId="65F9C3F2" w14:textId="77777777" w:rsidR="00C804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2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Sample Copy of Mentor Dairy</w:t>
            </w:r>
          </w:p>
        </w:tc>
      </w:tr>
      <w:tr w:rsidR="00C8046B" w14:paraId="3307D835" w14:textId="77777777">
        <w:trPr>
          <w:trHeight w:val="573"/>
          <w:jc w:val="center"/>
        </w:trPr>
        <w:tc>
          <w:tcPr>
            <w:tcW w:w="988" w:type="dxa"/>
            <w:vAlign w:val="center"/>
          </w:tcPr>
          <w:p w14:paraId="3B5A4B06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11FD022B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Basic Science &amp; Humanities </w:t>
            </w:r>
          </w:p>
        </w:tc>
        <w:tc>
          <w:tcPr>
            <w:tcW w:w="3119" w:type="dxa"/>
            <w:vAlign w:val="center"/>
          </w:tcPr>
          <w:p w14:paraId="3248EF0F" w14:textId="2E68F8C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8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  <w:tr w:rsidR="00C8046B" w14:paraId="27BC8639" w14:textId="77777777">
        <w:trPr>
          <w:trHeight w:val="530"/>
          <w:jc w:val="center"/>
        </w:trPr>
        <w:tc>
          <w:tcPr>
            <w:tcW w:w="988" w:type="dxa"/>
            <w:vAlign w:val="center"/>
          </w:tcPr>
          <w:p w14:paraId="4EFE4737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0BFEDA48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Civil Engineering</w:t>
            </w:r>
          </w:p>
        </w:tc>
        <w:tc>
          <w:tcPr>
            <w:tcW w:w="3119" w:type="dxa"/>
            <w:vAlign w:val="center"/>
          </w:tcPr>
          <w:p w14:paraId="4B08B2B4" w14:textId="76EE74F6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9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  <w:tr w:rsidR="00C8046B" w14:paraId="4FDE3D25" w14:textId="77777777">
        <w:trPr>
          <w:trHeight w:val="530"/>
          <w:jc w:val="center"/>
        </w:trPr>
        <w:tc>
          <w:tcPr>
            <w:tcW w:w="988" w:type="dxa"/>
            <w:vAlign w:val="center"/>
          </w:tcPr>
          <w:p w14:paraId="06760297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784E1213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&amp; Engineering</w:t>
            </w:r>
          </w:p>
        </w:tc>
        <w:tc>
          <w:tcPr>
            <w:tcW w:w="3119" w:type="dxa"/>
            <w:vAlign w:val="center"/>
          </w:tcPr>
          <w:p w14:paraId="66185E15" w14:textId="2D877D08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10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  <w:tr w:rsidR="00C8046B" w14:paraId="0F4E0646" w14:textId="77777777">
        <w:trPr>
          <w:trHeight w:val="530"/>
          <w:jc w:val="center"/>
        </w:trPr>
        <w:tc>
          <w:tcPr>
            <w:tcW w:w="988" w:type="dxa"/>
            <w:vAlign w:val="center"/>
          </w:tcPr>
          <w:p w14:paraId="1BDC9567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785C458A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&amp; Design</w:t>
            </w:r>
          </w:p>
        </w:tc>
        <w:tc>
          <w:tcPr>
            <w:tcW w:w="3119" w:type="dxa"/>
            <w:vAlign w:val="center"/>
          </w:tcPr>
          <w:p w14:paraId="06E4B706" w14:textId="29D6AC9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11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  <w:tr w:rsidR="00C8046B" w14:paraId="39C13D02" w14:textId="77777777">
        <w:trPr>
          <w:trHeight w:val="530"/>
          <w:jc w:val="center"/>
        </w:trPr>
        <w:tc>
          <w:tcPr>
            <w:tcW w:w="988" w:type="dxa"/>
            <w:vAlign w:val="center"/>
          </w:tcPr>
          <w:p w14:paraId="3F535B89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7BEB61C5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Mechanical Engineering</w:t>
            </w:r>
          </w:p>
        </w:tc>
        <w:tc>
          <w:tcPr>
            <w:tcW w:w="3119" w:type="dxa"/>
            <w:vAlign w:val="center"/>
          </w:tcPr>
          <w:p w14:paraId="1012BBF4" w14:textId="3F36AA33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12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  <w:tr w:rsidR="00C8046B" w14:paraId="304F28E6" w14:textId="77777777">
        <w:trPr>
          <w:trHeight w:val="530"/>
          <w:jc w:val="center"/>
        </w:trPr>
        <w:tc>
          <w:tcPr>
            <w:tcW w:w="988" w:type="dxa"/>
            <w:vAlign w:val="center"/>
          </w:tcPr>
          <w:p w14:paraId="454E4680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66F36EFE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Artificial Intelligence &amp; Machine Learning</w:t>
            </w:r>
          </w:p>
        </w:tc>
        <w:tc>
          <w:tcPr>
            <w:tcW w:w="3119" w:type="dxa"/>
            <w:vAlign w:val="center"/>
          </w:tcPr>
          <w:p w14:paraId="23F605F4" w14:textId="1C51E1DE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13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  <w:tr w:rsidR="00C8046B" w14:paraId="3B01B79B" w14:textId="77777777">
        <w:trPr>
          <w:trHeight w:val="530"/>
          <w:jc w:val="center"/>
        </w:trPr>
        <w:tc>
          <w:tcPr>
            <w:tcW w:w="988" w:type="dxa"/>
            <w:vAlign w:val="center"/>
          </w:tcPr>
          <w:p w14:paraId="67E0CF6D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36827A91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Agriculture Engineering</w:t>
            </w:r>
          </w:p>
        </w:tc>
        <w:tc>
          <w:tcPr>
            <w:tcW w:w="3119" w:type="dxa"/>
            <w:vAlign w:val="center"/>
          </w:tcPr>
          <w:p w14:paraId="46A4CAB7" w14:textId="5C117D79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14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  <w:tr w:rsidR="00C8046B" w14:paraId="22D356EC" w14:textId="77777777">
        <w:trPr>
          <w:trHeight w:val="530"/>
          <w:jc w:val="center"/>
        </w:trPr>
        <w:tc>
          <w:tcPr>
            <w:tcW w:w="988" w:type="dxa"/>
            <w:vAlign w:val="center"/>
          </w:tcPr>
          <w:p w14:paraId="4BED8914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72B0A0F3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Master of Business Administrations</w:t>
            </w:r>
          </w:p>
        </w:tc>
        <w:tc>
          <w:tcPr>
            <w:tcW w:w="3119" w:type="dxa"/>
            <w:vAlign w:val="center"/>
          </w:tcPr>
          <w:p w14:paraId="7D1B7E90" w14:textId="17BFD354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15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  <w:tr w:rsidR="00C8046B" w14:paraId="4FF03EF4" w14:textId="77777777">
        <w:trPr>
          <w:trHeight w:val="530"/>
          <w:jc w:val="center"/>
        </w:trPr>
        <w:tc>
          <w:tcPr>
            <w:tcW w:w="988" w:type="dxa"/>
            <w:vAlign w:val="center"/>
          </w:tcPr>
          <w:p w14:paraId="20BA51E9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26E517A3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Electronics &amp; Communication Engineering </w:t>
            </w:r>
          </w:p>
        </w:tc>
        <w:tc>
          <w:tcPr>
            <w:tcW w:w="3119" w:type="dxa"/>
            <w:vAlign w:val="center"/>
          </w:tcPr>
          <w:p w14:paraId="3DC88056" w14:textId="7F24F1A9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16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  <w:tr w:rsidR="00C8046B" w14:paraId="56DEA811" w14:textId="77777777">
        <w:trPr>
          <w:trHeight w:val="530"/>
          <w:jc w:val="center"/>
        </w:trPr>
        <w:tc>
          <w:tcPr>
            <w:tcW w:w="988" w:type="dxa"/>
            <w:vAlign w:val="center"/>
          </w:tcPr>
          <w:p w14:paraId="4EABFD11" w14:textId="77777777" w:rsidR="00C8046B" w:rsidRDefault="00C8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37185AA1" w14:textId="77777777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Information Science &amp; Engineering </w:t>
            </w:r>
          </w:p>
        </w:tc>
        <w:tc>
          <w:tcPr>
            <w:tcW w:w="3119" w:type="dxa"/>
            <w:vAlign w:val="center"/>
          </w:tcPr>
          <w:p w14:paraId="3C59AA14" w14:textId="50B21B15" w:rsidR="00C8046B" w:rsidRDefault="00000000">
            <w:pPr>
              <w:rPr>
                <w:rFonts w:ascii="Bookman Old Style" w:eastAsia="Bookman Old Style" w:hAnsi="Bookman Old Style" w:cs="Bookman Old Style"/>
              </w:rPr>
            </w:pPr>
            <w:hyperlink r:id="rId17">
              <w:r>
                <w:rPr>
                  <w:rFonts w:ascii="Bookman Old Style" w:eastAsia="Bookman Old Style" w:hAnsi="Bookman Old Style" w:cs="Bookman Old Style"/>
                  <w:color w:val="0000FF"/>
                  <w:u w:val="single"/>
                </w:rPr>
                <w:t>View Document</w:t>
              </w:r>
            </w:hyperlink>
          </w:p>
        </w:tc>
      </w:tr>
    </w:tbl>
    <w:p w14:paraId="36E2761C" w14:textId="77777777" w:rsidR="00C8046B" w:rsidRDefault="00C8046B">
      <w:pPr>
        <w:spacing w:after="0" w:line="240" w:lineRule="auto"/>
        <w:jc w:val="center"/>
        <w:rPr>
          <w:rFonts w:ascii="Bookman Old Style" w:eastAsia="Bookman Old Style" w:hAnsi="Bookman Old Style" w:cs="Bookman Old Style"/>
          <w:color w:val="FF0000"/>
          <w:sz w:val="24"/>
          <w:szCs w:val="24"/>
        </w:rPr>
      </w:pPr>
    </w:p>
    <w:sectPr w:rsidR="00C8046B">
      <w:headerReference w:type="default" r:id="rId18"/>
      <w:footerReference w:type="default" r:id="rId1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873B" w14:textId="77777777" w:rsidR="00D12F9A" w:rsidRDefault="00D12F9A">
      <w:pPr>
        <w:spacing w:after="0" w:line="240" w:lineRule="auto"/>
      </w:pPr>
      <w:r>
        <w:separator/>
      </w:r>
    </w:p>
  </w:endnote>
  <w:endnote w:type="continuationSeparator" w:id="0">
    <w:p w14:paraId="5DF2E9E6" w14:textId="77777777" w:rsidR="00D12F9A" w:rsidRDefault="00D1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82BA" w14:textId="77777777" w:rsidR="00C8046B" w:rsidRDefault="00C804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0797" w14:textId="77777777" w:rsidR="00D12F9A" w:rsidRDefault="00D12F9A">
      <w:pPr>
        <w:spacing w:after="0" w:line="240" w:lineRule="auto"/>
      </w:pPr>
      <w:r>
        <w:separator/>
      </w:r>
    </w:p>
  </w:footnote>
  <w:footnote w:type="continuationSeparator" w:id="0">
    <w:p w14:paraId="10235E08" w14:textId="77777777" w:rsidR="00D12F9A" w:rsidRDefault="00D1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5061" w14:textId="77777777" w:rsidR="00C8046B" w:rsidRDefault="00C804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78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p w14:paraId="133B71E2" w14:textId="77777777" w:rsidR="00C804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78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ALVA’S INSTITUTE OF ENGINEERING &amp; TECHNOLOGY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989DD5" wp14:editId="5AEBE9F1">
          <wp:simplePos x="0" y="0"/>
          <wp:positionH relativeFrom="column">
            <wp:posOffset>-198119</wp:posOffset>
          </wp:positionH>
          <wp:positionV relativeFrom="paragraph">
            <wp:posOffset>129539</wp:posOffset>
          </wp:positionV>
          <wp:extent cx="731520" cy="731520"/>
          <wp:effectExtent l="0" t="0" r="0" b="0"/>
          <wp:wrapNone/>
          <wp:docPr id="18179738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8C9A01" w14:textId="77777777" w:rsidR="00C8046B" w:rsidRDefault="0000000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Shobhavana</w:t>
    </w:r>
    <w:proofErr w:type="spellEnd"/>
    <w:r>
      <w:rPr>
        <w:rFonts w:ascii="Times New Roman" w:eastAsia="Times New Roman" w:hAnsi="Times New Roman" w:cs="Times New Roman"/>
      </w:rPr>
      <w:t xml:space="preserve"> Campus </w:t>
    </w:r>
    <w:proofErr w:type="spellStart"/>
    <w:r>
      <w:rPr>
        <w:rFonts w:ascii="Times New Roman" w:eastAsia="Times New Roman" w:hAnsi="Times New Roman" w:cs="Times New Roman"/>
      </w:rPr>
      <w:t>Mijar</w:t>
    </w:r>
    <w:proofErr w:type="spellEnd"/>
    <w:r>
      <w:rPr>
        <w:rFonts w:ascii="Times New Roman" w:eastAsia="Times New Roman" w:hAnsi="Times New Roman" w:cs="Times New Roman"/>
      </w:rPr>
      <w:t xml:space="preserve">, </w:t>
    </w:r>
    <w:proofErr w:type="spellStart"/>
    <w:r>
      <w:rPr>
        <w:rFonts w:ascii="Times New Roman" w:eastAsia="Times New Roman" w:hAnsi="Times New Roman" w:cs="Times New Roman"/>
      </w:rPr>
      <w:t>Moodbidri</w:t>
    </w:r>
    <w:proofErr w:type="spellEnd"/>
    <w:r>
      <w:rPr>
        <w:rFonts w:ascii="Times New Roman" w:eastAsia="Times New Roman" w:hAnsi="Times New Roman" w:cs="Times New Roman"/>
      </w:rPr>
      <w:t xml:space="preserve"> , D.K. </w:t>
    </w:r>
    <w:proofErr w:type="spellStart"/>
    <w:r>
      <w:rPr>
        <w:rFonts w:ascii="Times New Roman" w:eastAsia="Times New Roman" w:hAnsi="Times New Roman" w:cs="Times New Roman"/>
      </w:rPr>
      <w:t>Karntaka</w:t>
    </w:r>
    <w:proofErr w:type="spellEnd"/>
    <w:r>
      <w:rPr>
        <w:rFonts w:ascii="Times New Roman" w:eastAsia="Times New Roman" w:hAnsi="Times New Roman" w:cs="Times New Roman"/>
      </w:rPr>
      <w:t xml:space="preserve"> 574225</w:t>
    </w:r>
  </w:p>
  <w:p w14:paraId="2EFD0D54" w14:textId="77777777" w:rsidR="00C8046B" w:rsidRDefault="0000000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Autonomous Institute, Affiliated to VTU, </w:t>
    </w:r>
    <w:proofErr w:type="spellStart"/>
    <w:r>
      <w:rPr>
        <w:rFonts w:ascii="Times New Roman" w:eastAsia="Times New Roman" w:hAnsi="Times New Roman" w:cs="Times New Roman"/>
      </w:rPr>
      <w:t>Belagvai</w:t>
    </w:r>
    <w:proofErr w:type="spellEnd"/>
  </w:p>
  <w:p w14:paraId="3CF517BF" w14:textId="77777777" w:rsidR="00C8046B" w:rsidRDefault="00000000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</w:rPr>
      <w:t>(</w:t>
    </w:r>
    <w:r>
      <w:rPr>
        <w:rFonts w:ascii="Times New Roman" w:eastAsia="Times New Roman" w:hAnsi="Times New Roman" w:cs="Times New Roman"/>
        <w:b/>
      </w:rPr>
      <w:t>Accredited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by NAAC with A+ Grade, and Accredited by NBA New Delhi 2019-2025)</w:t>
    </w:r>
  </w:p>
  <w:p w14:paraId="219CD820" w14:textId="77777777" w:rsidR="00C8046B" w:rsidRDefault="00000000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77A9C2B" wp14:editId="25C5DA64">
              <wp:simplePos x="0" y="0"/>
              <wp:positionH relativeFrom="column">
                <wp:posOffset>-419099</wp:posOffset>
              </wp:positionH>
              <wp:positionV relativeFrom="paragraph">
                <wp:posOffset>241300</wp:posOffset>
              </wp:positionV>
              <wp:extent cx="7797165" cy="34290"/>
              <wp:effectExtent l="0" t="0" r="0" b="0"/>
              <wp:wrapNone/>
              <wp:docPr id="1817973805" name="Straight Arrow Connector 18179738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452180" y="3767618"/>
                        <a:ext cx="7787640" cy="2476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241300</wp:posOffset>
              </wp:positionV>
              <wp:extent cx="7797165" cy="34290"/>
              <wp:effectExtent b="0" l="0" r="0" t="0"/>
              <wp:wrapNone/>
              <wp:docPr id="181797380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7165" cy="34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958B8"/>
    <w:multiLevelType w:val="multilevel"/>
    <w:tmpl w:val="B8949B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5787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6B"/>
    <w:rsid w:val="00035469"/>
    <w:rsid w:val="008249ED"/>
    <w:rsid w:val="00BE1394"/>
    <w:rsid w:val="00C8046B"/>
    <w:rsid w:val="00D12F9A"/>
    <w:rsid w:val="00D60BBD"/>
    <w:rsid w:val="00E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78F1"/>
  <w15:docId w15:val="{EFB5138D-5463-457E-82F7-70135CB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1"/>
    <w:next w:val="Normal1"/>
    <w:uiPriority w:val="9"/>
    <w:qFormat/>
    <w:rsid w:val="00713D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713D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713D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713D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713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713D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13DB0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3DB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6705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B223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E75E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2/2.3.3/Sample%20Copies/Basic%20Science_Sample%20Cpoy.pdf" TargetMode="External"/><Relationship Id="rId13" Type="http://schemas.openxmlformats.org/officeDocument/2006/relationships/hyperlink" Target="https://cloud.aiet.org.in/storage/NAAC/NAAC%20AQAR%202023-24/CRITERIA%202/2.3.3/Sample%20Copies/AIML_sample%20Copy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2023-24/CRITERIA%202/2.3.3/Sample%20Copies/ME_Sample%20Copy.pdf" TargetMode="External"/><Relationship Id="rId17" Type="http://schemas.openxmlformats.org/officeDocument/2006/relationships/hyperlink" Target="https://cloud.aiet.org.in/storage/NAAC/NAAC%20AQAR%202023-24/CRITERIA%202/2.3.3/Sample%20Copies/ISE_Sample%20Cop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2/2.3.3/Sample%20Copies/ECE_Sample%20Copy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2023-24/CRITERIA%202/2.3.3/Sample%20Copies/CSD_Sample%20Cop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2023-24/CRITERIA%202/2.3.3/Sample%20Copies/MBA_Sample%20Copy.pdf" TargetMode="External"/><Relationship Id="rId10" Type="http://schemas.openxmlformats.org/officeDocument/2006/relationships/hyperlink" Target="https://cloud.aiet.org.in/storage/NAAC/NAAC%20AQAR%202023-24/CRITERIA%202/2.3.3/Sample%20Copies/CSE_Sample%20Copy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2/2.3.3/Sample%20Copies/CV_Sample%20copy.pdf" TargetMode="External"/><Relationship Id="rId14" Type="http://schemas.openxmlformats.org/officeDocument/2006/relationships/hyperlink" Target="https://cloud.aiet.org.in/storage/NAAC/NAAC%20AQAR%202023-24/CRITERIA%202/2.3.3/Sample%20Copies/AG_Sample%20Cop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Kw+ek/2iUlqdelNhQRpBADN1w==">CgMxLjAyCWguMWZvYjl0ZTIJaC4zMGowemxsMghoLmdqZGd4czgAciExakFTV3gzVU00QzRSa2ktSEVuWk9iVWI3bk5EUk5TdjQ=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Administrator</cp:lastModifiedBy>
  <cp:revision>4</cp:revision>
  <dcterms:created xsi:type="dcterms:W3CDTF">2024-12-11T05:14:00Z</dcterms:created>
  <dcterms:modified xsi:type="dcterms:W3CDTF">2024-12-11T05:43:00Z</dcterms:modified>
</cp:coreProperties>
</file>