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DEPARTMENT OF COMPUTER SCIENCE AND ENGINEERING</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REPORT ON </w:t>
      </w:r>
      <w:r w:rsidDel="00000000" w:rsidR="00000000" w:rsidRPr="00000000">
        <w:rPr>
          <w:rFonts w:ascii="Times New Roman" w:cs="Times New Roman" w:eastAsia="Times New Roman" w:hAnsi="Times New Roman"/>
          <w:b w:val="1"/>
          <w:sz w:val="28"/>
          <w:szCs w:val="28"/>
          <w:rtl w:val="0"/>
        </w:rPr>
        <w:t xml:space="preserve">“Reading   Mongo DB Time Series data using Python”</w:t>
      </w:r>
    </w:p>
    <w:p w:rsidR="00000000" w:rsidDel="00000000" w:rsidP="00000000" w:rsidRDefault="00000000" w:rsidRPr="00000000" w14:paraId="00000004">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Date: 26/05/2023</w:t>
      </w:r>
    </w:p>
    <w:p w:rsidR="00000000" w:rsidDel="00000000" w:rsidP="00000000" w:rsidRDefault="00000000" w:rsidRPr="00000000" w14:paraId="00000005">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Venue: Machine learning laboratory</w:t>
      </w:r>
    </w:p>
    <w:p w:rsidR="00000000" w:rsidDel="00000000" w:rsidP="00000000" w:rsidRDefault="00000000" w:rsidRPr="00000000" w14:paraId="00000006">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Resource Person: Mr. Darshan Jayarama, Senior Technical Services Engineer,</w:t>
      </w:r>
    </w:p>
    <w:p w:rsidR="00000000" w:rsidDel="00000000" w:rsidP="00000000" w:rsidRDefault="00000000" w:rsidRPr="00000000" w14:paraId="0000000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Mongo DB, Bengaluru, India.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Department of CSE, CMANIAX FORUM, AIET organized a hands on session 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Reading   Mongo DB Time Series data using Python</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“on 26/05/2023 for interested students of CSE. Dr. Manjunath Kotari, HOD, CSE welcomed the resource person and also all the students.</w:t>
      </w:r>
    </w:p>
    <w:p w:rsidR="00000000" w:rsidDel="00000000" w:rsidP="00000000" w:rsidRDefault="00000000" w:rsidRPr="00000000" w14:paraId="00000009">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objective of the workshop was basically to ensure that the students should develop skills on Mongo DB and they should get the idea that how to start projects in this domain And as a speaker is working in industry as a Head of Python Development, so the students should take benefit and a lot of insights could be inferred from his experience in the industry.</w:t>
      </w:r>
    </w:p>
    <w:p w:rsidR="00000000" w:rsidDel="00000000" w:rsidP="00000000" w:rsidRDefault="00000000" w:rsidRPr="00000000" w14:paraId="0000000A">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Mongo DB is an evolving and leading database technology for unorganized data and it has vast  applications in Big Data Analysis also. On the other hand, Node.JS is basically the only available technology with which JavaScript can be implemented on the server side of the web-site. Also, Node.JS and its different packages serves as alternative to many well-known technologies in computer development. It is used considerably in Web-App development, Cross-Platform App development, Machine Learning, Internet of Things etc.</w:t>
      </w:r>
    </w:p>
    <w:p w:rsidR="00000000" w:rsidDel="00000000" w:rsidP="00000000" w:rsidRDefault="00000000" w:rsidRPr="00000000" w14:paraId="0000000B">
      <w:pPr>
        <w:tabs>
          <w:tab w:val="left" w:leader="none" w:pos="6012"/>
        </w:tabs>
        <w:spacing w:after="0" w:line="36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Topics covered:</w:t>
        <w:tab/>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Build Database and Front-End of Website</w:t>
      </w:r>
    </w:p>
    <w:p w:rsidR="00000000" w:rsidDel="00000000" w:rsidP="00000000" w:rsidRDefault="00000000" w:rsidRPr="00000000" w14:paraId="0000000D">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Getting Started with MongoDB</w:t>
      </w:r>
    </w:p>
    <w:p w:rsidR="00000000" w:rsidDel="00000000" w:rsidP="00000000" w:rsidRDefault="00000000" w:rsidRPr="00000000" w14:paraId="0000000E">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Exposure to NoSQL database</w:t>
      </w:r>
    </w:p>
    <w:p w:rsidR="00000000" w:rsidDel="00000000" w:rsidP="00000000" w:rsidRDefault="00000000" w:rsidRPr="00000000" w14:paraId="0000000F">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BSON &amp; JSON format</w:t>
      </w:r>
    </w:p>
    <w:p w:rsidR="00000000" w:rsidDel="00000000" w:rsidP="00000000" w:rsidRDefault="00000000" w:rsidRPr="00000000" w14:paraId="00000010">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Unstructured Database</w:t>
      </w:r>
    </w:p>
    <w:p w:rsidR="00000000" w:rsidDel="00000000" w:rsidP="00000000" w:rsidRDefault="00000000" w:rsidRPr="00000000" w14:paraId="00000011">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Mongo Compass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Getting Started with NoSQL</w:t>
      </w:r>
    </w:p>
    <w:p w:rsidR="00000000" w:rsidDel="00000000" w:rsidP="00000000" w:rsidRDefault="00000000" w:rsidRPr="00000000" w14:paraId="00000013">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Create Database</w:t>
      </w:r>
    </w:p>
    <w:p w:rsidR="00000000" w:rsidDel="00000000" w:rsidP="00000000" w:rsidRDefault="00000000" w:rsidRPr="00000000" w14:paraId="00000014">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Create/Drop Collection</w:t>
      </w:r>
    </w:p>
    <w:p w:rsidR="00000000" w:rsidDel="00000000" w:rsidP="00000000" w:rsidRDefault="00000000" w:rsidRPr="00000000" w14:paraId="00000015">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Insert, Remove, Update, Find Document (One or Many)</w:t>
      </w:r>
    </w:p>
    <w:p w:rsidR="00000000" w:rsidDel="00000000" w:rsidP="00000000" w:rsidRDefault="00000000" w:rsidRPr="00000000" w14:paraId="00000016">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Find with Pretty format</w:t>
      </w:r>
    </w:p>
    <w:p w:rsidR="00000000" w:rsidDel="00000000" w:rsidP="00000000" w:rsidRDefault="00000000" w:rsidRPr="00000000" w14:paraId="00000017">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Working with $and | $or with MongoDB find().</w:t>
      </w:r>
    </w:p>
    <w:p w:rsidR="00000000" w:rsidDel="00000000" w:rsidP="00000000" w:rsidRDefault="00000000" w:rsidRPr="00000000" w14:paraId="00000018">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Introduction to Sharding Concept.</w:t>
      </w:r>
    </w:p>
    <w:p w:rsidR="00000000" w:rsidDel="00000000" w:rsidP="00000000" w:rsidRDefault="00000000" w:rsidRPr="00000000" w14:paraId="00000019">
      <w:pPr>
        <w:spacing w:after="0" w:line="360" w:lineRule="auto"/>
        <w:ind w:firstLine="72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Pr>
        <w:drawing>
          <wp:inline distB="0" distT="0" distL="0" distR="0">
            <wp:extent cx="5232679" cy="3509422"/>
            <wp:effectExtent b="0" l="0" r="0" t="0"/>
            <wp:docPr id="3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232679" cy="350942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Bookman Old Style" w:cs="Bookman Old Style" w:eastAsia="Bookman Old Style" w:hAnsi="Bookman Old Style"/>
          <w:b w:val="0"/>
          <w:i w:val="0"/>
          <w:smallCaps w:val="0"/>
          <w:strike w:val="0"/>
          <w:color w:val="000000"/>
          <w:sz w:val="24"/>
          <w:szCs w:val="24"/>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session was very interactive and it helped students to get more insights in  the database concepts.</w:t>
      </w:r>
      <w:r w:rsidDel="00000000" w:rsidR="00000000" w:rsidRPr="00000000">
        <w:rPr>
          <w:rFonts w:ascii="Bookman Old Style" w:cs="Bookman Old Style" w:eastAsia="Bookman Old Style" w:hAnsi="Bookman Old Style"/>
          <w:b w:val="0"/>
          <w:i w:val="0"/>
          <w:smallCaps w:val="0"/>
          <w:strike w:val="0"/>
          <w:color w:val="000000"/>
          <w:sz w:val="24"/>
          <w:szCs w:val="24"/>
          <w:highlight w:val="white"/>
          <w:u w:val="none"/>
          <w:vertAlign w:val="baseline"/>
          <w:rtl w:val="0"/>
        </w:rPr>
        <w:t xml:space="preserve"> Overall 70 students of CSE were present for the workshop. This was a very informative and useful workshop for students.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Bookman Old Style" w:cs="Bookman Old Style" w:eastAsia="Bookman Old Style" w:hAnsi="Bookman Old Style"/>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highlight w:val="white"/>
          <w:u w:val="none"/>
          <w:vertAlign w:val="baseline"/>
          <w:rtl w:val="0"/>
        </w:rPr>
        <w:t xml:space="preserve">Forum coordinator                                                           HOD</w:t>
      </w:r>
      <w:r w:rsidDel="00000000" w:rsidR="00000000" w:rsidRPr="00000000">
        <w:rPr>
          <w:rtl w:val="0"/>
        </w:rPr>
      </w:r>
    </w:p>
    <w:p w:rsidR="00000000" w:rsidDel="00000000" w:rsidP="00000000" w:rsidRDefault="00000000" w:rsidRPr="00000000" w14:paraId="0000001D">
      <w:pPr>
        <w:spacing w:after="0" w:line="36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E">
      <w:pPr>
        <w:spacing w:after="0" w:line="360" w:lineRule="auto"/>
        <w:ind w:firstLine="72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1">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sectPr>
      <w:headerReference r:id="rId8" w:type="default"/>
      <w:pgSz w:h="16839"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right w:space="0" w:sz="0" w:val="nil"/>
        <w:between w:space="0" w:sz="0" w:val="nil"/>
      </w:pBdr>
      <w:tabs>
        <w:tab w:val="center" w:leader="none" w:pos="4680"/>
        <w:tab w:val="left" w:leader="none" w:pos="5040"/>
        <w:tab w:val="left" w:leader="none" w:pos="5760"/>
        <w:tab w:val="left" w:leader="none" w:pos="648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Bookman Old Style" w:cs="Bookman Old Style" w:eastAsia="Bookman Old Style" w:hAnsi="Bookman Old Style"/>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ALVA’S INSTITUTE OF ENGINEERING &amp; TECHNOLOGY</w:t>
    </w:r>
    <w:r w:rsidDel="00000000" w:rsidR="00000000" w:rsidRPr="00000000">
      <w:drawing>
        <wp:anchor allowOverlap="1" behindDoc="0" distB="0" distT="0" distL="114300" distR="114300" hidden="0" layoutInCell="1" locked="0" relativeHeight="0" simplePos="0">
          <wp:simplePos x="0" y="0"/>
          <wp:positionH relativeFrom="column">
            <wp:posOffset>-301624</wp:posOffset>
          </wp:positionH>
          <wp:positionV relativeFrom="paragraph">
            <wp:posOffset>-289559</wp:posOffset>
          </wp:positionV>
          <wp:extent cx="753110" cy="833120"/>
          <wp:effectExtent b="0" l="0" r="0" t="0"/>
          <wp:wrapSquare wrapText="bothSides" distB="0" distT="0" distL="114300" distR="114300"/>
          <wp:docPr descr="C:\Users\Student\Desktop\ALVAS NEW LOGO.jpg" id="31" name="image1.jpg"/>
          <a:graphic>
            <a:graphicData uri="http://schemas.openxmlformats.org/drawingml/2006/picture">
              <pic:pic>
                <pic:nvPicPr>
                  <pic:cNvPr descr="C:\Users\Student\Desktop\ALVAS NEW LOGO.jpg" id="0" name="image1.jpg"/>
                  <pic:cNvPicPr preferRelativeResize="0"/>
                </pic:nvPicPr>
                <pic:blipFill>
                  <a:blip r:embed="rId1"/>
                  <a:srcRect b="10766" l="9092" r="5797" t="5852"/>
                  <a:stretch>
                    <a:fillRect/>
                  </a:stretch>
                </pic:blipFill>
                <pic:spPr>
                  <a:xfrm>
                    <a:off x="0" y="0"/>
                    <a:ext cx="753110" cy="833120"/>
                  </a:xfrm>
                  <a:prstGeom prst="rect"/>
                  <a:ln/>
                </pic:spPr>
              </pic:pic>
            </a:graphicData>
          </a:graphic>
        </wp:anchor>
      </w:drawing>
    </w:r>
  </w:p>
  <w:p w:rsidR="00000000" w:rsidDel="00000000" w:rsidP="00000000" w:rsidRDefault="00000000" w:rsidRPr="00000000" w14:paraId="00000024">
    <w:pPr>
      <w:pBdr>
        <w:top w:space="0" w:sz="0" w:val="nil"/>
        <w:left w:space="0" w:sz="0" w:val="nil"/>
        <w:right w:space="0" w:sz="0" w:val="nil"/>
        <w:between w:space="0" w:sz="0" w:val="nil"/>
      </w:pBdr>
      <w:tabs>
        <w:tab w:val="center" w:leader="none" w:pos="4680"/>
        <w:tab w:val="left" w:leader="none" w:pos="5040"/>
        <w:tab w:val="left" w:leader="none" w:pos="5760"/>
        <w:tab w:val="left" w:leader="none" w:pos="6480"/>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(Unit of Alva’s Education Foundation (R),</w:t>
    </w:r>
  </w:p>
  <w:p w:rsidR="00000000" w:rsidDel="00000000" w:rsidP="00000000" w:rsidRDefault="00000000" w:rsidRPr="00000000" w14:paraId="00000025">
    <w:pPr>
      <w:pBdr>
        <w:top w:space="0" w:sz="0" w:val="nil"/>
        <w:left w:space="0" w:sz="0" w:val="nil"/>
        <w:right w:space="0" w:sz="0" w:val="nil"/>
        <w:between w:space="0" w:sz="0" w:val="nil"/>
      </w:pBdr>
      <w:tabs>
        <w:tab w:val="center" w:leader="none" w:pos="4680"/>
        <w:tab w:val="left" w:leader="none" w:pos="5040"/>
        <w:tab w:val="left" w:leader="none" w:pos="5760"/>
        <w:tab w:val="left" w:leader="none" w:pos="6480"/>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Affiliated to Visvesvaraya Technological University, Belagavi &amp; Approved by AICTE, New Delhi.</w:t>
    </w:r>
  </w:p>
  <w:p w:rsidR="00000000" w:rsidDel="00000000" w:rsidP="00000000" w:rsidRDefault="00000000" w:rsidRPr="00000000" w14:paraId="00000026">
    <w:pPr>
      <w:pBdr>
        <w:top w:space="0" w:sz="0" w:val="nil"/>
        <w:left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Shobhavana Campus, MIJAR-574225, Moodbidri</w:t>
    </w:r>
  </w:p>
  <w:p w:rsidR="00000000" w:rsidDel="00000000" w:rsidP="00000000" w:rsidRDefault="00000000" w:rsidRPr="00000000" w14:paraId="00000027">
    <w:pPr>
      <w:pBdr>
        <w:top w:space="0" w:sz="0" w:val="nil"/>
        <w:left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(Accredited by NAAC with A+ Grade)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-6146799</wp:posOffset>
              </wp:positionH>
              <wp:positionV relativeFrom="paragraph">
                <wp:posOffset>342900</wp:posOffset>
              </wp:positionV>
              <wp:extent cx="12787497" cy="49840"/>
              <wp:effectExtent b="0" l="0" r="0" t="0"/>
              <wp:wrapNone/>
              <wp:docPr id="30" name=""/>
              <a:graphic>
                <a:graphicData uri="http://schemas.microsoft.com/office/word/2010/wordprocessingShape">
                  <wps:wsp>
                    <wps:cNvCnPr/>
                    <wps:spPr>
                      <a:xfrm flipH="1" rot="10800000">
                        <a:off x="0" y="3769368"/>
                        <a:ext cx="10692000" cy="21265"/>
                      </a:xfrm>
                      <a:prstGeom prst="straightConnector1">
                        <a:avLst/>
                      </a:prstGeom>
                      <a:noFill/>
                      <a:ln cap="flat" cmpd="sng" w="28575">
                        <a:solidFill>
                          <a:srgbClr val="0C0C0C"/>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-6146799</wp:posOffset>
              </wp:positionH>
              <wp:positionV relativeFrom="paragraph">
                <wp:posOffset>342900</wp:posOffset>
              </wp:positionV>
              <wp:extent cx="12787497" cy="49840"/>
              <wp:effectExtent b="0" l="0" r="0" t="0"/>
              <wp:wrapNone/>
              <wp:docPr id="3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87497" cy="49840"/>
                      </a:xfrm>
                      <a:prstGeom prst="rect"/>
                      <a:ln/>
                    </pic:spPr>
                  </pic:pic>
                </a:graphicData>
              </a:graphic>
            </wp:anchor>
          </w:drawing>
        </mc:Fallback>
      </mc:AlternateContent>
    </w:r>
  </w:p>
  <w:p w:rsidR="00000000" w:rsidDel="00000000" w:rsidP="00000000" w:rsidRDefault="00000000" w:rsidRPr="00000000" w14:paraId="00000028">
    <w:pPr>
      <w:pBdr>
        <w:top w:space="0" w:sz="0" w:val="nil"/>
        <w:left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F7AB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43A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ABB"/>
  </w:style>
  <w:style w:type="paragraph" w:styleId="Footer">
    <w:name w:val="footer"/>
    <w:basedOn w:val="Normal"/>
    <w:link w:val="FooterChar"/>
    <w:uiPriority w:val="99"/>
    <w:unhideWhenUsed w:val="1"/>
    <w:rsid w:val="00843A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ABB"/>
  </w:style>
  <w:style w:type="table" w:styleId="TableGrid">
    <w:name w:val="Table Grid"/>
    <w:basedOn w:val="TableNormal"/>
    <w:uiPriority w:val="39"/>
    <w:rsid w:val="00514B8F"/>
    <w:pPr>
      <w:spacing w:after="0" w:line="240" w:lineRule="auto"/>
    </w:pPr>
    <w:rPr>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EA119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119D"/>
    <w:rPr>
      <w:rFonts w:ascii="Segoe UI" w:cs="Segoe UI" w:hAnsi="Segoe UI"/>
      <w:sz w:val="18"/>
      <w:szCs w:val="18"/>
    </w:rPr>
  </w:style>
  <w:style w:type="paragraph" w:styleId="NoSpacing">
    <w:name w:val="No Spacing"/>
    <w:uiPriority w:val="1"/>
    <w:qFormat w:val="1"/>
    <w:rsid w:val="00DF7ABD"/>
    <w:pPr>
      <w:spacing w:after="0" w:line="240" w:lineRule="auto"/>
    </w:pPr>
  </w:style>
  <w:style w:type="character" w:styleId="Heading1Char" w:customStyle="1">
    <w:name w:val="Heading 1 Char"/>
    <w:basedOn w:val="DefaultParagraphFont"/>
    <w:link w:val="Heading1"/>
    <w:uiPriority w:val="9"/>
    <w:rsid w:val="00DF7ABD"/>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rsid w:val="008B37AA"/>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ListParagraph">
    <w:name w:val="List Paragraph"/>
    <w:basedOn w:val="Normal"/>
    <w:uiPriority w:val="34"/>
    <w:qFormat w:val="1"/>
    <w:rsid w:val="008B37A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wW+2pocf/ibXVh+mKJiiJWmgg==">CgMxLjAyCGguZ2pkZ3hzOAByITFGWGY4YWtjQ3Z0SWdPUnVvV25QQ3RxeUtEbUFHdlI2bQ==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2023-08-26T06:04:00Z</dcterms:created>
  <dc:creator>AIET</dc:creator>
</cp:coreProperties>
</file>