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400" w:rsidRDefault="00E46226">
      <w:pPr>
        <w:widowControl w:val="0"/>
        <w:pBdr>
          <w:top w:val="nil"/>
          <w:left w:val="nil"/>
          <w:bottom w:val="nil"/>
          <w:right w:val="nil"/>
          <w:between w:val="nil"/>
        </w:pBdr>
        <w:spacing w:after="0"/>
        <w:rPr>
          <w:rFonts w:ascii="Bookman Old Style" w:eastAsia="Bookman Old Style" w:hAnsi="Bookman Old Style" w:cs="Bookman Old Style"/>
        </w:rPr>
      </w:pPr>
      <w:r>
        <w:rPr>
          <w:noProof/>
          <w:lang w:val="en-IN"/>
        </w:rPr>
        <mc:AlternateContent>
          <mc:Choice Requires="wpg">
            <w:drawing>
              <wp:anchor distT="0" distB="0" distL="114300" distR="114300" simplePos="0" relativeHeight="251658240" behindDoc="0" locked="0" layoutInCell="1" hidden="0" allowOverlap="1">
                <wp:simplePos x="0" y="0"/>
                <wp:positionH relativeFrom="column">
                  <wp:posOffset>-457199</wp:posOffset>
                </wp:positionH>
                <wp:positionV relativeFrom="paragraph">
                  <wp:posOffset>-101599</wp:posOffset>
                </wp:positionV>
                <wp:extent cx="7553325" cy="28575"/>
                <wp:effectExtent l="0" t="0" r="0" b="0"/>
                <wp:wrapNone/>
                <wp:docPr id="16" name="Straight Arrow Connector 16"/>
                <wp:cNvGraphicFramePr/>
                <a:graphic xmlns:a="http://schemas.openxmlformats.org/drawingml/2006/main">
                  <a:graphicData uri="http://schemas.microsoft.com/office/word/2010/wordprocessingShape">
                    <wps:wsp>
                      <wps:cNvCnPr/>
                      <wps:spPr>
                        <a:xfrm rot="10800000" flipH="1">
                          <a:off x="1574100" y="3770475"/>
                          <a:ext cx="7543800" cy="1905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-101599</wp:posOffset>
                </wp:positionV>
                <wp:extent cx="7553325" cy="28575"/>
                <wp:effectExtent b="0" l="0" r="0" t="0"/>
                <wp:wrapNone/>
                <wp:docPr id="1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553325" cy="28575"/>
                        </a:xfrm>
                        <a:prstGeom prst="rect"/>
                        <a:ln/>
                      </pic:spPr>
                    </pic:pic>
                  </a:graphicData>
                </a:graphic>
              </wp:anchor>
            </w:drawing>
          </mc:Fallback>
        </mc:AlternateContent>
      </w:r>
    </w:p>
    <w:p w:rsidR="00033400" w:rsidRDefault="00E46226">
      <w:pPr>
        <w:spacing w:after="0" w:line="240" w:lineRule="auto"/>
        <w:jc w:val="both"/>
        <w:rPr>
          <w:rFonts w:ascii="Bookman Old Style" w:eastAsia="Bookman Old Style" w:hAnsi="Bookman Old Style" w:cs="Bookman Old Style"/>
          <w:b/>
        </w:rPr>
      </w:pPr>
      <w:r>
        <w:rPr>
          <w:rFonts w:ascii="Bookman Old Style" w:eastAsia="Bookman Old Style" w:hAnsi="Bookman Old Style" w:cs="Bookman Old Style"/>
          <w:b/>
          <w:sz w:val="28"/>
          <w:szCs w:val="28"/>
        </w:rPr>
        <w:t>2.4.1 Number of full time teachers against sanctioned posts during the year</w:t>
      </w:r>
    </w:p>
    <w:p w:rsidR="00033400" w:rsidRDefault="00E46226">
      <w:pPr>
        <w:spacing w:after="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The Institute emphasizes that it recruits the faculties with the highest degrees and best academic results. The Faculty recruitment process will be considered in several rounds and the appointment order will be issued to the selected candidates. </w:t>
      </w:r>
    </w:p>
    <w:p w:rsidR="00033400" w:rsidRDefault="00033400">
      <w:pPr>
        <w:spacing w:after="0" w:line="360" w:lineRule="auto"/>
        <w:jc w:val="both"/>
        <w:rPr>
          <w:rFonts w:ascii="Bookman Old Style" w:eastAsia="Bookman Old Style" w:hAnsi="Bookman Old Style" w:cs="Bookman Old Style"/>
          <w:sz w:val="24"/>
          <w:szCs w:val="24"/>
        </w:rPr>
      </w:pPr>
    </w:p>
    <w:p w:rsidR="00033400" w:rsidRDefault="00E46226">
      <w:pPr>
        <w:numPr>
          <w:ilvl w:val="0"/>
          <w:numId w:val="1"/>
        </w:numPr>
        <w:pBdr>
          <w:top w:val="nil"/>
          <w:left w:val="nil"/>
          <w:bottom w:val="nil"/>
          <w:right w:val="nil"/>
          <w:between w:val="nil"/>
        </w:pBdr>
        <w:spacing w:after="0" w:line="240"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Number of full time teachers=140</w:t>
      </w:r>
    </w:p>
    <w:p w:rsidR="00033400" w:rsidRDefault="00033400">
      <w:pPr>
        <w:pBdr>
          <w:top w:val="nil"/>
          <w:left w:val="nil"/>
          <w:bottom w:val="nil"/>
          <w:right w:val="nil"/>
          <w:between w:val="nil"/>
        </w:pBdr>
        <w:spacing w:after="0" w:line="240" w:lineRule="auto"/>
        <w:ind w:left="720"/>
        <w:rPr>
          <w:rFonts w:ascii="Bookman Old Style" w:eastAsia="Bookman Old Style" w:hAnsi="Bookman Old Style" w:cs="Bookman Old Style"/>
          <w:color w:val="000000"/>
          <w:sz w:val="24"/>
          <w:szCs w:val="24"/>
        </w:rPr>
      </w:pPr>
    </w:p>
    <w:p w:rsidR="00033400" w:rsidRDefault="00033400">
      <w:pPr>
        <w:spacing w:after="0" w:line="360" w:lineRule="auto"/>
        <w:jc w:val="both"/>
        <w:rPr>
          <w:rFonts w:ascii="Bookman Old Style" w:eastAsia="Bookman Old Style" w:hAnsi="Bookman Old Style" w:cs="Bookman Old Style"/>
          <w:sz w:val="24"/>
          <w:szCs w:val="24"/>
        </w:rPr>
      </w:pPr>
    </w:p>
    <w:p w:rsidR="00033400" w:rsidRDefault="00E46226">
      <w:pPr>
        <w:spacing w:after="0" w:line="36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The following table renders information regarding count of faculty members authenticated by the Head of HEI.</w:t>
      </w:r>
    </w:p>
    <w:p w:rsidR="00033400" w:rsidRDefault="00033400">
      <w:pPr>
        <w:spacing w:after="0"/>
        <w:jc w:val="both"/>
        <w:rPr>
          <w:rFonts w:ascii="Bookman Old Style" w:eastAsia="Bookman Old Style" w:hAnsi="Bookman Old Style" w:cs="Bookman Old Style"/>
          <w:b/>
        </w:rPr>
      </w:pPr>
    </w:p>
    <w:p w:rsidR="00033400" w:rsidRDefault="00033400">
      <w:pPr>
        <w:spacing w:after="0"/>
        <w:jc w:val="both"/>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tbl>
      <w:tblPr>
        <w:tblStyle w:val="af4"/>
        <w:tblW w:w="7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1565"/>
        <w:gridCol w:w="4936"/>
      </w:tblGrid>
      <w:tr w:rsidR="00033400">
        <w:trPr>
          <w:trHeight w:val="1093"/>
          <w:jc w:val="center"/>
        </w:trPr>
        <w:tc>
          <w:tcPr>
            <w:tcW w:w="844" w:type="dxa"/>
            <w:vAlign w:val="center"/>
          </w:tcPr>
          <w:p w:rsidR="00033400" w:rsidRDefault="00E46226">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Sl. No.</w:t>
            </w:r>
          </w:p>
        </w:tc>
        <w:tc>
          <w:tcPr>
            <w:tcW w:w="1565" w:type="dxa"/>
            <w:vAlign w:val="center"/>
          </w:tcPr>
          <w:p w:rsidR="00033400" w:rsidRDefault="00E46226">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Academic Year</w:t>
            </w:r>
          </w:p>
        </w:tc>
        <w:tc>
          <w:tcPr>
            <w:tcW w:w="4936" w:type="dxa"/>
            <w:vAlign w:val="center"/>
          </w:tcPr>
          <w:p w:rsidR="00033400" w:rsidRDefault="00E46226">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Total number of Full time Teachers authenticated by the Head of HEI</w:t>
            </w:r>
          </w:p>
        </w:tc>
      </w:tr>
      <w:tr w:rsidR="00033400">
        <w:trPr>
          <w:trHeight w:val="608"/>
          <w:jc w:val="center"/>
        </w:trPr>
        <w:tc>
          <w:tcPr>
            <w:tcW w:w="844" w:type="dxa"/>
            <w:vAlign w:val="center"/>
          </w:tcPr>
          <w:p w:rsidR="00033400" w:rsidRDefault="00E46226">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1</w:t>
            </w:r>
          </w:p>
        </w:tc>
        <w:tc>
          <w:tcPr>
            <w:tcW w:w="1565" w:type="dxa"/>
            <w:vAlign w:val="center"/>
          </w:tcPr>
          <w:p w:rsidR="00033400" w:rsidRDefault="00E46226">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2022-23</w:t>
            </w:r>
          </w:p>
        </w:tc>
        <w:tc>
          <w:tcPr>
            <w:tcW w:w="4936" w:type="dxa"/>
            <w:vAlign w:val="center"/>
          </w:tcPr>
          <w:p w:rsidR="00033400" w:rsidRDefault="00E46226">
            <w:pPr>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140</w:t>
            </w:r>
          </w:p>
        </w:tc>
      </w:tr>
    </w:tbl>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E46226">
      <w:pPr>
        <w:spacing w:after="0" w:line="240" w:lineRule="auto"/>
        <w:ind w:left="4320" w:firstLine="720"/>
        <w:jc w:val="center"/>
        <w:rPr>
          <w:rFonts w:ascii="Bookman Old Style" w:eastAsia="Bookman Old Style" w:hAnsi="Bookman Old Style" w:cs="Bookman Old Style"/>
          <w:b/>
          <w:sz w:val="30"/>
          <w:szCs w:val="30"/>
        </w:rPr>
      </w:pPr>
      <w:r>
        <w:rPr>
          <w:rFonts w:ascii="Bookman Old Style" w:eastAsia="Bookman Old Style" w:hAnsi="Bookman Old Style" w:cs="Bookman Old Style"/>
          <w:b/>
          <w:sz w:val="30"/>
          <w:szCs w:val="30"/>
        </w:rPr>
        <w:t>PRINCIPAL</w:t>
      </w:r>
    </w:p>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033400">
      <w:pPr>
        <w:spacing w:after="0" w:line="240" w:lineRule="auto"/>
        <w:rPr>
          <w:rFonts w:ascii="Bookman Old Style" w:eastAsia="Bookman Old Style" w:hAnsi="Bookman Old Style" w:cs="Bookman Old Style"/>
          <w:b/>
        </w:rPr>
      </w:pPr>
    </w:p>
    <w:p w:rsidR="00033400" w:rsidRDefault="00E46226">
      <w:pPr>
        <w:spacing w:after="0" w:line="240" w:lineRule="auto"/>
        <w:rPr>
          <w:rFonts w:ascii="Bookman Old Style" w:eastAsia="Bookman Old Style" w:hAnsi="Bookman Old Style" w:cs="Bookman Old Style"/>
          <w:b/>
        </w:rPr>
      </w:pPr>
      <w:r>
        <w:rPr>
          <w:noProof/>
          <w:lang w:val="en-IN"/>
        </w:rPr>
        <mc:AlternateContent>
          <mc:Choice Requires="wpg">
            <w:drawing>
              <wp:anchor distT="0" distB="0" distL="114300" distR="114300" simplePos="0" relativeHeight="251659264" behindDoc="0" locked="0" layoutInCell="1" hidden="0" allowOverlap="1">
                <wp:simplePos x="0" y="0"/>
                <wp:positionH relativeFrom="column">
                  <wp:posOffset>-457199</wp:posOffset>
                </wp:positionH>
                <wp:positionV relativeFrom="paragraph">
                  <wp:posOffset>-165099</wp:posOffset>
                </wp:positionV>
                <wp:extent cx="7553325" cy="28575"/>
                <wp:effectExtent l="0" t="0" r="0" b="0"/>
                <wp:wrapNone/>
                <wp:docPr id="15" name="Straight Arrow Connector 15"/>
                <wp:cNvGraphicFramePr/>
                <a:graphic xmlns:a="http://schemas.openxmlformats.org/drawingml/2006/main">
                  <a:graphicData uri="http://schemas.microsoft.com/office/word/2010/wordprocessingShape">
                    <wps:wsp>
                      <wps:cNvCnPr/>
                      <wps:spPr>
                        <a:xfrm rot="10800000" flipH="1">
                          <a:off x="1574100" y="3770475"/>
                          <a:ext cx="7543800" cy="1905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-165099</wp:posOffset>
                </wp:positionV>
                <wp:extent cx="7553325" cy="28575"/>
                <wp:effectExtent b="0" l="0" r="0" t="0"/>
                <wp:wrapNone/>
                <wp:docPr id="1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7553325" cy="28575"/>
                        </a:xfrm>
                        <a:prstGeom prst="rect"/>
                        <a:ln/>
                      </pic:spPr>
                    </pic:pic>
                  </a:graphicData>
                </a:graphic>
              </wp:anchor>
            </w:drawing>
          </mc:Fallback>
        </mc:AlternateContent>
      </w:r>
    </w:p>
    <w:p w:rsidR="00033400" w:rsidRDefault="00E46226">
      <w:pPr>
        <w:spacing w:after="0" w:line="36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lastRenderedPageBreak/>
        <w:t>The table renders information regarding list of the faculty members authenticated by the Head of HEI along with concerned documents in the link provided.</w:t>
      </w:r>
    </w:p>
    <w:p w:rsidR="00033400" w:rsidRDefault="00033400">
      <w:pPr>
        <w:spacing w:after="0"/>
        <w:jc w:val="both"/>
        <w:rPr>
          <w:rFonts w:ascii="Bookman Old Style" w:eastAsia="Bookman Old Style" w:hAnsi="Bookman Old Style" w:cs="Bookman Old Style"/>
          <w:b/>
        </w:rPr>
      </w:pPr>
    </w:p>
    <w:tbl>
      <w:tblPr>
        <w:tblStyle w:val="af5"/>
        <w:tblW w:w="8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1641"/>
        <w:gridCol w:w="2778"/>
        <w:gridCol w:w="2890"/>
      </w:tblGrid>
      <w:tr w:rsidR="00033400">
        <w:trPr>
          <w:trHeight w:val="1580"/>
          <w:jc w:val="center"/>
        </w:trPr>
        <w:tc>
          <w:tcPr>
            <w:tcW w:w="885" w:type="dxa"/>
            <w:vAlign w:val="center"/>
          </w:tcPr>
          <w:p w:rsidR="00033400" w:rsidRDefault="00E46226">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Sl. No.</w:t>
            </w:r>
          </w:p>
        </w:tc>
        <w:tc>
          <w:tcPr>
            <w:tcW w:w="1641" w:type="dxa"/>
            <w:vAlign w:val="center"/>
          </w:tcPr>
          <w:p w:rsidR="00033400" w:rsidRDefault="00E46226">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Academic Year</w:t>
            </w:r>
          </w:p>
        </w:tc>
        <w:tc>
          <w:tcPr>
            <w:tcW w:w="2778" w:type="dxa"/>
            <w:vAlign w:val="center"/>
          </w:tcPr>
          <w:p w:rsidR="00033400" w:rsidRDefault="00E46226">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List of the faculty members authenticated by the Head of HEI</w:t>
            </w:r>
          </w:p>
        </w:tc>
        <w:tc>
          <w:tcPr>
            <w:tcW w:w="2890" w:type="dxa"/>
            <w:vAlign w:val="center"/>
          </w:tcPr>
          <w:p w:rsidR="00033400" w:rsidRDefault="00E46226">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Full Time Teachers </w:t>
            </w:r>
          </w:p>
          <w:p w:rsidR="00033400" w:rsidRDefault="00E46226">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with copy of appointment order</w:t>
            </w:r>
          </w:p>
        </w:tc>
      </w:tr>
      <w:tr w:rsidR="00033400">
        <w:trPr>
          <w:trHeight w:val="878"/>
          <w:jc w:val="center"/>
        </w:trPr>
        <w:tc>
          <w:tcPr>
            <w:tcW w:w="885" w:type="dxa"/>
            <w:vAlign w:val="center"/>
          </w:tcPr>
          <w:p w:rsidR="00033400" w:rsidRDefault="00E46226">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1</w:t>
            </w:r>
          </w:p>
        </w:tc>
        <w:tc>
          <w:tcPr>
            <w:tcW w:w="1641" w:type="dxa"/>
            <w:vAlign w:val="center"/>
          </w:tcPr>
          <w:p w:rsidR="00033400" w:rsidRDefault="00E46226">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2022-23</w:t>
            </w:r>
          </w:p>
        </w:tc>
        <w:tc>
          <w:tcPr>
            <w:tcW w:w="2778" w:type="dxa"/>
            <w:vAlign w:val="center"/>
          </w:tcPr>
          <w:p w:rsidR="00033400" w:rsidRDefault="005133B9">
            <w:pPr>
              <w:jc w:val="center"/>
              <w:rPr>
                <w:rFonts w:ascii="Bookman Old Style" w:eastAsia="Bookman Old Style" w:hAnsi="Bookman Old Style" w:cs="Bookman Old Style"/>
                <w:sz w:val="24"/>
                <w:szCs w:val="24"/>
              </w:rPr>
            </w:pPr>
            <w:hyperlink r:id="rId11" w:history="1">
              <w:r w:rsidRPr="005133B9">
                <w:rPr>
                  <w:rStyle w:val="Hyperlink"/>
                  <w:rFonts w:ascii="Bookman Old Style" w:eastAsia="Bookman Old Style" w:hAnsi="Bookman Old Style" w:cs="Bookman Old Style"/>
                  <w:sz w:val="24"/>
                  <w:szCs w:val="24"/>
                </w:rPr>
                <w:t>View Document</w:t>
              </w:r>
            </w:hyperlink>
            <w:r>
              <w:rPr>
                <w:rFonts w:ascii="Bookman Old Style" w:eastAsia="Bookman Old Style" w:hAnsi="Bookman Old Style" w:cs="Bookman Old Style"/>
                <w:sz w:val="24"/>
                <w:szCs w:val="24"/>
              </w:rPr>
              <w:t xml:space="preserve"> </w:t>
            </w:r>
          </w:p>
        </w:tc>
        <w:tc>
          <w:tcPr>
            <w:tcW w:w="2890" w:type="dxa"/>
            <w:vAlign w:val="center"/>
          </w:tcPr>
          <w:p w:rsidR="00033400" w:rsidRDefault="00AB005F">
            <w:pPr>
              <w:jc w:val="center"/>
              <w:rPr>
                <w:rFonts w:ascii="Bookman Old Style" w:eastAsia="Bookman Old Style" w:hAnsi="Bookman Old Style" w:cs="Bookman Old Style"/>
                <w:sz w:val="24"/>
                <w:szCs w:val="24"/>
              </w:rPr>
            </w:pPr>
            <w:hyperlink r:id="rId12">
              <w:r w:rsidR="00E46226">
                <w:rPr>
                  <w:rFonts w:ascii="Bookman Old Style" w:eastAsia="Bookman Old Style" w:hAnsi="Bookman Old Style" w:cs="Bookman Old Style"/>
                  <w:color w:val="0000FF"/>
                  <w:sz w:val="24"/>
                  <w:szCs w:val="24"/>
                  <w:u w:val="single"/>
                </w:rPr>
                <w:t>View Document</w:t>
              </w:r>
            </w:hyperlink>
          </w:p>
        </w:tc>
      </w:tr>
    </w:tbl>
    <w:p w:rsidR="00033400" w:rsidRDefault="00033400">
      <w:pPr>
        <w:spacing w:after="0"/>
        <w:jc w:val="both"/>
        <w:rPr>
          <w:rFonts w:ascii="Bookman Old Style" w:eastAsia="Bookman Old Style" w:hAnsi="Bookman Old Style" w:cs="Bookman Old Style"/>
          <w:b/>
        </w:rPr>
      </w:pPr>
      <w:bookmarkStart w:id="0" w:name="_GoBack"/>
      <w:bookmarkEnd w:id="0"/>
    </w:p>
    <w:sectPr w:rsidR="00033400">
      <w:headerReference w:type="even" r:id="rId13"/>
      <w:headerReference w:type="default" r:id="rId14"/>
      <w:footerReference w:type="even" r:id="rId15"/>
      <w:footerReference w:type="default" r:id="rId16"/>
      <w:headerReference w:type="first" r:id="rId17"/>
      <w:footerReference w:type="first" r:id="rId18"/>
      <w:pgSz w:w="11909" w:h="16834"/>
      <w:pgMar w:top="720" w:right="835" w:bottom="720" w:left="720" w:header="144" w:footer="28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05F" w:rsidRDefault="00AB005F">
      <w:pPr>
        <w:spacing w:after="0" w:line="240" w:lineRule="auto"/>
      </w:pPr>
      <w:r>
        <w:separator/>
      </w:r>
    </w:p>
  </w:endnote>
  <w:endnote w:type="continuationSeparator" w:id="0">
    <w:p w:rsidR="00AB005F" w:rsidRDefault="00AB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400" w:rsidRDefault="0003340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400" w:rsidRDefault="00E46226">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400" w:rsidRDefault="0003340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05F" w:rsidRDefault="00AB005F">
      <w:pPr>
        <w:spacing w:after="0" w:line="240" w:lineRule="auto"/>
      </w:pPr>
      <w:r>
        <w:separator/>
      </w:r>
    </w:p>
  </w:footnote>
  <w:footnote w:type="continuationSeparator" w:id="0">
    <w:p w:rsidR="00AB005F" w:rsidRDefault="00AB0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400" w:rsidRDefault="0003340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400" w:rsidRDefault="005A72C9">
    <w:pPr>
      <w:widowControl w:val="0"/>
      <w:tabs>
        <w:tab w:val="center" w:pos="4680"/>
        <w:tab w:val="left" w:pos="5040"/>
        <w:tab w:val="left" w:pos="5760"/>
        <w:tab w:val="left" w:pos="6480"/>
      </w:tabs>
      <w:spacing w:after="0" w:line="240" w:lineRule="auto"/>
      <w:ind w:left="-1276" w:right="-755"/>
      <w:jc w:val="center"/>
      <w:rPr>
        <w:rFonts w:ascii="Bookman Old Style" w:eastAsia="Bookman Old Style" w:hAnsi="Bookman Old Style" w:cs="Bookman Old Style"/>
        <w:b/>
        <w:color w:val="FF0000"/>
        <w:sz w:val="6"/>
        <w:szCs w:val="6"/>
      </w:rPr>
    </w:pPr>
    <w:r>
      <w:rPr>
        <w:noProof/>
        <w:lang w:val="en-IN"/>
      </w:rPr>
      <w:drawing>
        <wp:anchor distT="0" distB="0" distL="114300" distR="114300" simplePos="0" relativeHeight="251658240" behindDoc="0" locked="0" layoutInCell="1" hidden="0" allowOverlap="1" wp14:anchorId="2BEE7CE4" wp14:editId="773A06EC">
          <wp:simplePos x="0" y="0"/>
          <wp:positionH relativeFrom="column">
            <wp:posOffset>-381000</wp:posOffset>
          </wp:positionH>
          <wp:positionV relativeFrom="paragraph">
            <wp:posOffset>38100</wp:posOffset>
          </wp:positionV>
          <wp:extent cx="792480" cy="662305"/>
          <wp:effectExtent l="0" t="0" r="7620" b="4445"/>
          <wp:wrapSquare wrapText="bothSides" distT="0" distB="0" distL="114300" distR="11430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92480" cy="662305"/>
                  </a:xfrm>
                  <a:prstGeom prst="rect">
                    <a:avLst/>
                  </a:prstGeom>
                  <a:ln/>
                </pic:spPr>
              </pic:pic>
            </a:graphicData>
          </a:graphic>
          <wp14:sizeRelH relativeFrom="margin">
            <wp14:pctWidth>0</wp14:pctWidth>
          </wp14:sizeRelH>
          <wp14:sizeRelV relativeFrom="margin">
            <wp14:pctHeight>0</wp14:pctHeight>
          </wp14:sizeRelV>
        </wp:anchor>
      </w:drawing>
    </w:r>
    <w:r>
      <w:rPr>
        <w:rFonts w:ascii="Bookman Old Style" w:eastAsia="Bookman Old Style" w:hAnsi="Bookman Old Style" w:cs="Bookman Old Style"/>
        <w:b/>
        <w:color w:val="FF0000"/>
        <w:sz w:val="32"/>
        <w:szCs w:val="32"/>
      </w:rPr>
      <w:t xml:space="preserve">         </w:t>
    </w:r>
    <w:r w:rsidR="00E46226">
      <w:rPr>
        <w:rFonts w:ascii="Bookman Old Style" w:eastAsia="Bookman Old Style" w:hAnsi="Bookman Old Style" w:cs="Bookman Old Style"/>
        <w:b/>
        <w:color w:val="FF0000"/>
        <w:sz w:val="32"/>
        <w:szCs w:val="32"/>
      </w:rPr>
      <w:t>ALVA’S INSTITUTE OF ENGINEERING &amp; TECHNOLOGY</w:t>
    </w:r>
  </w:p>
  <w:p w:rsidR="00033400" w:rsidRDefault="00E46226">
    <w:pPr>
      <w:widowControl w:val="0"/>
      <w:tabs>
        <w:tab w:val="center" w:pos="4680"/>
        <w:tab w:val="right" w:pos="9360"/>
      </w:tabs>
      <w:spacing w:after="0" w:line="240" w:lineRule="auto"/>
      <w:ind w:left="-284" w:right="-755"/>
      <w:jc w:val="center"/>
      <w:rPr>
        <w:rFonts w:ascii="Bookman Old Style" w:eastAsia="Bookman Old Style" w:hAnsi="Bookman Old Style" w:cs="Bookman Old Style"/>
      </w:rPr>
    </w:pPr>
    <w:r>
      <w:rPr>
        <w:rFonts w:ascii="Bookman Old Style" w:eastAsia="Bookman Old Style" w:hAnsi="Bookman Old Style" w:cs="Bookman Old Style"/>
      </w:rPr>
      <w:t xml:space="preserve">(Unit of Alva’s Education Foundation (R), </w:t>
    </w:r>
    <w:proofErr w:type="spellStart"/>
    <w:r>
      <w:rPr>
        <w:rFonts w:ascii="Bookman Old Style" w:eastAsia="Bookman Old Style" w:hAnsi="Bookman Old Style" w:cs="Bookman Old Style"/>
      </w:rPr>
      <w:t>Moodbidri</w:t>
    </w:r>
    <w:proofErr w:type="spellEnd"/>
    <w:r>
      <w:rPr>
        <w:rFonts w:ascii="Bookman Old Style" w:eastAsia="Bookman Old Style" w:hAnsi="Bookman Old Style" w:cs="Bookman Old Style"/>
      </w:rPr>
      <w:t>)</w:t>
    </w:r>
  </w:p>
  <w:p w:rsidR="00033400" w:rsidRDefault="00E46226">
    <w:pPr>
      <w:widowControl w:val="0"/>
      <w:tabs>
        <w:tab w:val="center" w:pos="4680"/>
        <w:tab w:val="right" w:pos="9360"/>
      </w:tabs>
      <w:spacing w:after="0" w:line="240" w:lineRule="auto"/>
      <w:ind w:right="-755"/>
      <w:jc w:val="center"/>
      <w:rPr>
        <w:rFonts w:ascii="Bookman Old Style" w:eastAsia="Bookman Old Style" w:hAnsi="Bookman Old Style" w:cs="Bookman Old Style"/>
        <w:sz w:val="20"/>
        <w:szCs w:val="20"/>
      </w:rPr>
    </w:pPr>
    <w:proofErr w:type="spellStart"/>
    <w:r>
      <w:rPr>
        <w:rFonts w:ascii="Bookman Old Style" w:eastAsia="Bookman Old Style" w:hAnsi="Bookman Old Style" w:cs="Bookman Old Style"/>
        <w:sz w:val="20"/>
        <w:szCs w:val="20"/>
      </w:rPr>
      <w:t>Shobhavana</w:t>
    </w:r>
    <w:proofErr w:type="spellEnd"/>
    <w:r>
      <w:rPr>
        <w:rFonts w:ascii="Bookman Old Style" w:eastAsia="Bookman Old Style" w:hAnsi="Bookman Old Style" w:cs="Bookman Old Style"/>
        <w:sz w:val="20"/>
        <w:szCs w:val="20"/>
      </w:rPr>
      <w:t xml:space="preserve"> Campus, MIJAR-574225, </w:t>
    </w:r>
    <w:proofErr w:type="spellStart"/>
    <w:r>
      <w:rPr>
        <w:rFonts w:ascii="Bookman Old Style" w:eastAsia="Bookman Old Style" w:hAnsi="Bookman Old Style" w:cs="Bookman Old Style"/>
        <w:sz w:val="20"/>
        <w:szCs w:val="20"/>
      </w:rPr>
      <w:t>Moodbidri</w:t>
    </w:r>
    <w:proofErr w:type="spellEnd"/>
    <w:r>
      <w:rPr>
        <w:rFonts w:ascii="Bookman Old Style" w:eastAsia="Bookman Old Style" w:hAnsi="Bookman Old Style" w:cs="Bookman Old Style"/>
        <w:sz w:val="20"/>
        <w:szCs w:val="20"/>
      </w:rPr>
      <w:t>, D.K., Karnataka</w:t>
    </w:r>
  </w:p>
  <w:p w:rsidR="00033400" w:rsidRDefault="00E46226">
    <w:pPr>
      <w:widowControl w:val="0"/>
      <w:tabs>
        <w:tab w:val="center" w:pos="4680"/>
        <w:tab w:val="right" w:pos="9360"/>
      </w:tabs>
      <w:spacing w:after="0" w:line="240" w:lineRule="auto"/>
      <w:ind w:right="-755"/>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Affiliated to VTU, </w:t>
    </w:r>
    <w:proofErr w:type="spellStart"/>
    <w:r>
      <w:rPr>
        <w:rFonts w:ascii="Bookman Old Style" w:eastAsia="Bookman Old Style" w:hAnsi="Bookman Old Style" w:cs="Bookman Old Style"/>
        <w:sz w:val="20"/>
        <w:szCs w:val="20"/>
      </w:rPr>
      <w:t>Belagavi</w:t>
    </w:r>
    <w:proofErr w:type="spellEnd"/>
    <w:r>
      <w:rPr>
        <w:rFonts w:ascii="Bookman Old Style" w:eastAsia="Bookman Old Style" w:hAnsi="Bookman Old Style" w:cs="Bookman Old Style"/>
        <w:sz w:val="20"/>
        <w:szCs w:val="20"/>
      </w:rPr>
      <w:t xml:space="preserve"> &amp; Approved by AICTE New Delhi. Recognized by Govt. of Karnataka.</w:t>
    </w:r>
  </w:p>
  <w:p w:rsidR="00033400" w:rsidRDefault="00E46226">
    <w:pPr>
      <w:widowControl w:val="0"/>
      <w:tabs>
        <w:tab w:val="center" w:pos="4680"/>
        <w:tab w:val="right" w:pos="9360"/>
      </w:tabs>
      <w:spacing w:after="0" w:line="240" w:lineRule="auto"/>
      <w:ind w:right="-755"/>
      <w:jc w:val="center"/>
      <w:rPr>
        <w:rFonts w:ascii="Bookman Old Style" w:eastAsia="Bookman Old Style" w:hAnsi="Bookman Old Style" w:cs="Bookman Old Style"/>
        <w:sz w:val="24"/>
        <w:szCs w:val="24"/>
      </w:rPr>
    </w:pPr>
    <w:r>
      <w:rPr>
        <w:rFonts w:ascii="Bookman Old Style" w:eastAsia="Bookman Old Style" w:hAnsi="Bookman Old Style" w:cs="Bookman Old Style"/>
        <w:b/>
        <w:color w:val="00B0F0"/>
      </w:rPr>
      <w:t>Accredited by NAAC with ‘A+’ &amp; NBA (ECE &amp; CSE)</w:t>
    </w:r>
  </w:p>
  <w:p w:rsidR="00033400" w:rsidRDefault="00033400">
    <w:pPr>
      <w:spacing w:after="0" w:line="240" w:lineRule="auto"/>
      <w:rPr>
        <w:rFonts w:ascii="Bookman Old Style" w:eastAsia="Bookman Old Style" w:hAnsi="Bookman Old Style" w:cs="Bookman Old Style"/>
        <w:b/>
        <w:color w:val="548DD4"/>
        <w:sz w:val="30"/>
        <w:szCs w:val="3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400" w:rsidRDefault="0003340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C31E0"/>
    <w:multiLevelType w:val="multilevel"/>
    <w:tmpl w:val="54EE7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33400"/>
    <w:rsid w:val="00033400"/>
    <w:rsid w:val="0045587D"/>
    <w:rsid w:val="005133B9"/>
    <w:rsid w:val="005A467F"/>
    <w:rsid w:val="005A72C9"/>
    <w:rsid w:val="00710DE3"/>
    <w:rsid w:val="00736BB1"/>
    <w:rsid w:val="007F51A0"/>
    <w:rsid w:val="00AB005F"/>
    <w:rsid w:val="00BB7972"/>
    <w:rsid w:val="00CF6807"/>
    <w:rsid w:val="00E46226"/>
    <w:rsid w:val="00FD13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2"/>
  </w:style>
  <w:style w:type="paragraph" w:styleId="Heading1">
    <w:name w:val="heading 1"/>
    <w:basedOn w:val="Normal"/>
    <w:next w:val="Normal"/>
    <w:rsid w:val="008B3A7E"/>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91590A"/>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rsid w:val="008B3A7E"/>
    <w:pPr>
      <w:keepNext/>
      <w:keepLines/>
      <w:spacing w:before="280" w:after="80"/>
      <w:outlineLvl w:val="2"/>
    </w:pPr>
    <w:rPr>
      <w:b/>
      <w:sz w:val="28"/>
      <w:szCs w:val="28"/>
    </w:rPr>
  </w:style>
  <w:style w:type="paragraph" w:styleId="Heading4">
    <w:name w:val="heading 4"/>
    <w:basedOn w:val="Normal"/>
    <w:next w:val="Normal"/>
    <w:rsid w:val="008B3A7E"/>
    <w:pPr>
      <w:keepNext/>
      <w:keepLines/>
      <w:spacing w:before="240" w:after="40"/>
      <w:outlineLvl w:val="3"/>
    </w:pPr>
    <w:rPr>
      <w:b/>
      <w:sz w:val="24"/>
      <w:szCs w:val="24"/>
    </w:rPr>
  </w:style>
  <w:style w:type="paragraph" w:styleId="Heading5">
    <w:name w:val="heading 5"/>
    <w:basedOn w:val="Normal"/>
    <w:next w:val="Normal"/>
    <w:rsid w:val="008B3A7E"/>
    <w:pPr>
      <w:keepNext/>
      <w:keepLines/>
      <w:spacing w:before="220" w:after="40"/>
      <w:outlineLvl w:val="4"/>
    </w:pPr>
    <w:rPr>
      <w:b/>
    </w:rPr>
  </w:style>
  <w:style w:type="paragraph" w:styleId="Heading6">
    <w:name w:val="heading 6"/>
    <w:basedOn w:val="Normal"/>
    <w:next w:val="Normal"/>
    <w:rsid w:val="008B3A7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B3A7E"/>
    <w:pPr>
      <w:keepNext/>
      <w:keepLines/>
      <w:spacing w:before="480" w:after="120"/>
    </w:pPr>
    <w:rPr>
      <w:b/>
      <w:sz w:val="72"/>
      <w:szCs w:val="72"/>
    </w:rPr>
  </w:style>
  <w:style w:type="paragraph" w:customStyle="1" w:styleId="Normal1">
    <w:name w:val="Normal1"/>
    <w:rsid w:val="008B3A7E"/>
  </w:style>
  <w:style w:type="paragraph" w:customStyle="1" w:styleId="Normal2">
    <w:name w:val="Normal2"/>
    <w:rsid w:val="008B3A7E"/>
  </w:style>
  <w:style w:type="paragraph" w:styleId="Header">
    <w:name w:val="header"/>
    <w:basedOn w:val="Normal"/>
    <w:link w:val="HeaderChar"/>
    <w:uiPriority w:val="99"/>
    <w:unhideWhenUsed/>
    <w:rsid w:val="00D10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E56"/>
  </w:style>
  <w:style w:type="paragraph" w:styleId="Footer">
    <w:name w:val="footer"/>
    <w:basedOn w:val="Normal"/>
    <w:link w:val="FooterChar"/>
    <w:uiPriority w:val="99"/>
    <w:unhideWhenUsed/>
    <w:rsid w:val="00D10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E56"/>
  </w:style>
  <w:style w:type="paragraph" w:styleId="BalloonText">
    <w:name w:val="Balloon Text"/>
    <w:basedOn w:val="Normal"/>
    <w:link w:val="BalloonTextChar"/>
    <w:uiPriority w:val="99"/>
    <w:semiHidden/>
    <w:unhideWhenUsed/>
    <w:rsid w:val="007A5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53E"/>
    <w:rPr>
      <w:rFonts w:ascii="Tahoma" w:hAnsi="Tahoma" w:cs="Tahoma"/>
      <w:sz w:val="16"/>
      <w:szCs w:val="16"/>
    </w:rPr>
  </w:style>
  <w:style w:type="table" w:styleId="TableGrid">
    <w:name w:val="Table Grid"/>
    <w:basedOn w:val="TableNormal"/>
    <w:uiPriority w:val="59"/>
    <w:rsid w:val="00945D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90DFC"/>
    <w:pPr>
      <w:ind w:left="720"/>
      <w:contextualSpacing/>
    </w:pPr>
  </w:style>
  <w:style w:type="character" w:styleId="Hyperlink">
    <w:name w:val="Hyperlink"/>
    <w:basedOn w:val="DefaultParagraphFont"/>
    <w:uiPriority w:val="99"/>
    <w:rsid w:val="00C12C88"/>
    <w:rPr>
      <w:color w:val="0000FF"/>
      <w:u w:val="single"/>
    </w:rPr>
  </w:style>
  <w:style w:type="character" w:customStyle="1" w:styleId="Heading2Char">
    <w:name w:val="Heading 2 Char"/>
    <w:basedOn w:val="DefaultParagraphFont"/>
    <w:link w:val="Heading2"/>
    <w:uiPriority w:val="9"/>
    <w:rsid w:val="0091590A"/>
    <w:rPr>
      <w:rFonts w:ascii="Cambria" w:eastAsia="Times New Roman" w:hAnsi="Cambria" w:cs="Times New Roman"/>
      <w:b/>
      <w:bCs/>
      <w:color w:val="4F81BD"/>
      <w:sz w:val="26"/>
      <w:szCs w:val="26"/>
    </w:rPr>
  </w:style>
  <w:style w:type="paragraph" w:styleId="NoSpacing">
    <w:name w:val="No Spacing"/>
    <w:uiPriority w:val="1"/>
    <w:qFormat/>
    <w:rsid w:val="00FF6EA8"/>
    <w:pPr>
      <w:spacing w:after="0" w:line="240" w:lineRule="auto"/>
    </w:pPr>
  </w:style>
  <w:style w:type="paragraph" w:styleId="NormalWeb">
    <w:name w:val="Normal (Web)"/>
    <w:basedOn w:val="Normal"/>
    <w:uiPriority w:val="99"/>
    <w:unhideWhenUsed/>
    <w:rsid w:val="00343F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4BE0"/>
    <w:rPr>
      <w:b/>
      <w:bCs/>
    </w:rPr>
  </w:style>
  <w:style w:type="character" w:styleId="Emphasis">
    <w:name w:val="Emphasis"/>
    <w:uiPriority w:val="20"/>
    <w:qFormat/>
    <w:rsid w:val="00C12D95"/>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2"/>
  </w:style>
  <w:style w:type="paragraph" w:styleId="Heading1">
    <w:name w:val="heading 1"/>
    <w:basedOn w:val="Normal"/>
    <w:next w:val="Normal"/>
    <w:rsid w:val="008B3A7E"/>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91590A"/>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rsid w:val="008B3A7E"/>
    <w:pPr>
      <w:keepNext/>
      <w:keepLines/>
      <w:spacing w:before="280" w:after="80"/>
      <w:outlineLvl w:val="2"/>
    </w:pPr>
    <w:rPr>
      <w:b/>
      <w:sz w:val="28"/>
      <w:szCs w:val="28"/>
    </w:rPr>
  </w:style>
  <w:style w:type="paragraph" w:styleId="Heading4">
    <w:name w:val="heading 4"/>
    <w:basedOn w:val="Normal"/>
    <w:next w:val="Normal"/>
    <w:rsid w:val="008B3A7E"/>
    <w:pPr>
      <w:keepNext/>
      <w:keepLines/>
      <w:spacing w:before="240" w:after="40"/>
      <w:outlineLvl w:val="3"/>
    </w:pPr>
    <w:rPr>
      <w:b/>
      <w:sz w:val="24"/>
      <w:szCs w:val="24"/>
    </w:rPr>
  </w:style>
  <w:style w:type="paragraph" w:styleId="Heading5">
    <w:name w:val="heading 5"/>
    <w:basedOn w:val="Normal"/>
    <w:next w:val="Normal"/>
    <w:rsid w:val="008B3A7E"/>
    <w:pPr>
      <w:keepNext/>
      <w:keepLines/>
      <w:spacing w:before="220" w:after="40"/>
      <w:outlineLvl w:val="4"/>
    </w:pPr>
    <w:rPr>
      <w:b/>
    </w:rPr>
  </w:style>
  <w:style w:type="paragraph" w:styleId="Heading6">
    <w:name w:val="heading 6"/>
    <w:basedOn w:val="Normal"/>
    <w:next w:val="Normal"/>
    <w:rsid w:val="008B3A7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B3A7E"/>
    <w:pPr>
      <w:keepNext/>
      <w:keepLines/>
      <w:spacing w:before="480" w:after="120"/>
    </w:pPr>
    <w:rPr>
      <w:b/>
      <w:sz w:val="72"/>
      <w:szCs w:val="72"/>
    </w:rPr>
  </w:style>
  <w:style w:type="paragraph" w:customStyle="1" w:styleId="Normal1">
    <w:name w:val="Normal1"/>
    <w:rsid w:val="008B3A7E"/>
  </w:style>
  <w:style w:type="paragraph" w:customStyle="1" w:styleId="Normal2">
    <w:name w:val="Normal2"/>
    <w:rsid w:val="008B3A7E"/>
  </w:style>
  <w:style w:type="paragraph" w:styleId="Header">
    <w:name w:val="header"/>
    <w:basedOn w:val="Normal"/>
    <w:link w:val="HeaderChar"/>
    <w:uiPriority w:val="99"/>
    <w:unhideWhenUsed/>
    <w:rsid w:val="00D10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E56"/>
  </w:style>
  <w:style w:type="paragraph" w:styleId="Footer">
    <w:name w:val="footer"/>
    <w:basedOn w:val="Normal"/>
    <w:link w:val="FooterChar"/>
    <w:uiPriority w:val="99"/>
    <w:unhideWhenUsed/>
    <w:rsid w:val="00D10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E56"/>
  </w:style>
  <w:style w:type="paragraph" w:styleId="BalloonText">
    <w:name w:val="Balloon Text"/>
    <w:basedOn w:val="Normal"/>
    <w:link w:val="BalloonTextChar"/>
    <w:uiPriority w:val="99"/>
    <w:semiHidden/>
    <w:unhideWhenUsed/>
    <w:rsid w:val="007A5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53E"/>
    <w:rPr>
      <w:rFonts w:ascii="Tahoma" w:hAnsi="Tahoma" w:cs="Tahoma"/>
      <w:sz w:val="16"/>
      <w:szCs w:val="16"/>
    </w:rPr>
  </w:style>
  <w:style w:type="table" w:styleId="TableGrid">
    <w:name w:val="Table Grid"/>
    <w:basedOn w:val="TableNormal"/>
    <w:uiPriority w:val="59"/>
    <w:rsid w:val="00945D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90DFC"/>
    <w:pPr>
      <w:ind w:left="720"/>
      <w:contextualSpacing/>
    </w:pPr>
  </w:style>
  <w:style w:type="character" w:styleId="Hyperlink">
    <w:name w:val="Hyperlink"/>
    <w:basedOn w:val="DefaultParagraphFont"/>
    <w:uiPriority w:val="99"/>
    <w:rsid w:val="00C12C88"/>
    <w:rPr>
      <w:color w:val="0000FF"/>
      <w:u w:val="single"/>
    </w:rPr>
  </w:style>
  <w:style w:type="character" w:customStyle="1" w:styleId="Heading2Char">
    <w:name w:val="Heading 2 Char"/>
    <w:basedOn w:val="DefaultParagraphFont"/>
    <w:link w:val="Heading2"/>
    <w:uiPriority w:val="9"/>
    <w:rsid w:val="0091590A"/>
    <w:rPr>
      <w:rFonts w:ascii="Cambria" w:eastAsia="Times New Roman" w:hAnsi="Cambria" w:cs="Times New Roman"/>
      <w:b/>
      <w:bCs/>
      <w:color w:val="4F81BD"/>
      <w:sz w:val="26"/>
      <w:szCs w:val="26"/>
    </w:rPr>
  </w:style>
  <w:style w:type="paragraph" w:styleId="NoSpacing">
    <w:name w:val="No Spacing"/>
    <w:uiPriority w:val="1"/>
    <w:qFormat/>
    <w:rsid w:val="00FF6EA8"/>
    <w:pPr>
      <w:spacing w:after="0" w:line="240" w:lineRule="auto"/>
    </w:pPr>
  </w:style>
  <w:style w:type="paragraph" w:styleId="NormalWeb">
    <w:name w:val="Normal (Web)"/>
    <w:basedOn w:val="Normal"/>
    <w:uiPriority w:val="99"/>
    <w:unhideWhenUsed/>
    <w:rsid w:val="00343F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4BE0"/>
    <w:rPr>
      <w:b/>
      <w:bCs/>
    </w:rPr>
  </w:style>
  <w:style w:type="character" w:styleId="Emphasis">
    <w:name w:val="Emphasis"/>
    <w:uiPriority w:val="20"/>
    <w:qFormat/>
    <w:rsid w:val="00C12D95"/>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8B3A7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loud.aiet.org.in/storage/NAAC/NAAC%20AQAR%20(2022-23)/Criteria%202/2.4.3/2.4.3%20claim%20sheet%20word%20-%20Copy1910%20(1).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aiet.org.in/storage/NAAC/NAAC%20AQAR%20(2022-23)/Criteria%202/2.2.2/2.2.2%20FACULTY%20LIST%20UPDATED.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lS3ga0J+ti2GjPZsJZtH2bu4gQ==">CgMxLjA4AHIhMTFaaXFGYWNNRnI2My1YdEtYb3ZpQm1panBNdEF6Zjlm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pesitm</dc:creator>
  <cp:lastModifiedBy>USER</cp:lastModifiedBy>
  <cp:revision>9</cp:revision>
  <dcterms:created xsi:type="dcterms:W3CDTF">2023-10-19T16:21:00Z</dcterms:created>
  <dcterms:modified xsi:type="dcterms:W3CDTF">2023-10-20T07:04:00Z</dcterms:modified>
</cp:coreProperties>
</file>